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8F4A" w14:textId="04D9EE44" w:rsidR="00FB4895" w:rsidRDefault="00F51F13" w:rsidP="00F51F13">
      <w:pPr>
        <w:spacing w:line="276" w:lineRule="auto"/>
        <w:jc w:val="center"/>
        <w:rPr>
          <w:b/>
          <w:bCs/>
          <w:sz w:val="28"/>
          <w:szCs w:val="28"/>
        </w:rPr>
      </w:pPr>
      <w:r w:rsidRPr="00F51F13">
        <w:rPr>
          <w:b/>
          <w:bCs/>
          <w:sz w:val="28"/>
          <w:szCs w:val="28"/>
        </w:rPr>
        <w:t>Time for an IDEA ADR Upgrade</w:t>
      </w:r>
    </w:p>
    <w:p w14:paraId="3796517D" w14:textId="68004FEF" w:rsidR="00637868" w:rsidRPr="00637868" w:rsidRDefault="00637868" w:rsidP="00F51F13">
      <w:pPr>
        <w:spacing w:line="276" w:lineRule="auto"/>
        <w:jc w:val="center"/>
        <w:rPr>
          <w:b/>
          <w:bCs/>
          <w:sz w:val="22"/>
          <w:szCs w:val="22"/>
        </w:rPr>
      </w:pPr>
      <w:r w:rsidRPr="00637868">
        <w:rPr>
          <w:b/>
          <w:bCs/>
          <w:sz w:val="22"/>
          <w:szCs w:val="22"/>
        </w:rPr>
        <w:t>Greg Abell, Principal</w:t>
      </w:r>
    </w:p>
    <w:p w14:paraId="6F077F27" w14:textId="3141DDC6" w:rsidR="00637868" w:rsidRPr="00637868" w:rsidRDefault="00637868" w:rsidP="00F51F13">
      <w:pPr>
        <w:spacing w:line="276" w:lineRule="auto"/>
        <w:jc w:val="center"/>
        <w:rPr>
          <w:b/>
          <w:bCs/>
          <w:sz w:val="22"/>
          <w:szCs w:val="22"/>
        </w:rPr>
      </w:pPr>
      <w:r w:rsidRPr="00637868">
        <w:rPr>
          <w:b/>
          <w:bCs/>
          <w:sz w:val="22"/>
          <w:szCs w:val="22"/>
        </w:rPr>
        <w:t>Sound Options Group, LLC</w:t>
      </w:r>
    </w:p>
    <w:p w14:paraId="40C9F635" w14:textId="77777777" w:rsidR="00002525" w:rsidRDefault="00FB4895" w:rsidP="00002525">
      <w:pPr>
        <w:spacing w:line="276" w:lineRule="auto"/>
      </w:pPr>
      <w:r w:rsidRPr="00002525">
        <w:rPr>
          <w:b/>
          <w:bCs/>
        </w:rPr>
        <w:t>Abstract:</w:t>
      </w:r>
      <w:r w:rsidRPr="00002525">
        <w:t xml:space="preserve"> </w:t>
      </w:r>
    </w:p>
    <w:p w14:paraId="66C07437" w14:textId="1622878B" w:rsidR="00FB4895" w:rsidRPr="00002525" w:rsidRDefault="00035CE0" w:rsidP="00002525">
      <w:pPr>
        <w:spacing w:line="276" w:lineRule="auto"/>
      </w:pPr>
      <w:r w:rsidRPr="00002525">
        <w:t xml:space="preserve">Implementation of </w:t>
      </w:r>
      <w:r w:rsidR="00FB4895" w:rsidRPr="00002525">
        <w:t xml:space="preserve">PL 94-142 in 1975 brought the hope of collaboration for families and educators in service of children and youth with unique needs.  It was heralded as key civil rights legislation. Forty-six year later hopefulness has </w:t>
      </w:r>
      <w:r w:rsidR="00AC42F9">
        <w:t xml:space="preserve">somewhat </w:t>
      </w:r>
      <w:r w:rsidR="00FB4895" w:rsidRPr="00002525">
        <w:t xml:space="preserve">faded.  Conflict within this complex work has taken a toll on the system and those committed to this work.  As conflict engagement professionals we have </w:t>
      </w:r>
      <w:r w:rsidR="00132845">
        <w:t xml:space="preserve">strategies and skills </w:t>
      </w:r>
      <w:r w:rsidR="00FB4895" w:rsidRPr="00002525">
        <w:t xml:space="preserve">to help recover this place of hope and collaboration.  In this article I invite readers to expand their vision for the role that we </w:t>
      </w:r>
      <w:r w:rsidR="00B00916">
        <w:t xml:space="preserve">can </w:t>
      </w:r>
      <w:r w:rsidR="00FB4895" w:rsidRPr="00002525">
        <w:t>play in changing our individual and collective relationship to conflict.</w:t>
      </w:r>
    </w:p>
    <w:p w14:paraId="0FD1C602" w14:textId="77777777" w:rsidR="00002525" w:rsidRPr="00002525" w:rsidRDefault="00002525" w:rsidP="00002525">
      <w:pPr>
        <w:spacing w:line="276" w:lineRule="auto"/>
      </w:pPr>
    </w:p>
    <w:p w14:paraId="6A703DB2" w14:textId="6EFBC7C7" w:rsidR="00860C3F" w:rsidRDefault="00002525" w:rsidP="00860C3F">
      <w:pPr>
        <w:spacing w:line="276" w:lineRule="auto"/>
      </w:pPr>
      <w:r w:rsidRPr="00002525">
        <w:rPr>
          <w:b/>
          <w:bCs/>
        </w:rPr>
        <w:t>Introduction</w:t>
      </w:r>
      <w:r>
        <w:t>:</w:t>
      </w:r>
    </w:p>
    <w:p w14:paraId="62EF2435" w14:textId="2F78BB6C" w:rsidR="00002525" w:rsidRDefault="00002525" w:rsidP="00002525">
      <w:pPr>
        <w:spacing w:line="276" w:lineRule="auto"/>
      </w:pPr>
      <w:r>
        <w:t xml:space="preserve">I entered the world of </w:t>
      </w:r>
      <w:r w:rsidR="008714EB">
        <w:t>special education</w:t>
      </w:r>
      <w:r>
        <w:t xml:space="preserve"> in 1979 as a School Psychologist.  I worked in public education for the next 15 years in several special education and general education roles.  In 1988 I </w:t>
      </w:r>
      <w:r w:rsidR="00F51F13">
        <w:t>discovered</w:t>
      </w:r>
      <w:r>
        <w:t xml:space="preserve"> the emerging field of Mediation and Alternative Dispute Resolution.</w:t>
      </w:r>
      <w:r w:rsidR="002C45F7">
        <w:t xml:space="preserve"> </w:t>
      </w:r>
      <w:r w:rsidR="00F51F13">
        <w:t xml:space="preserve"> I took my first course in Mediation, and within a year joined others committed to this work i</w:t>
      </w:r>
      <w:r w:rsidR="002C45F7">
        <w:t xml:space="preserve">n </w:t>
      </w:r>
      <w:r w:rsidR="00F51F13">
        <w:t xml:space="preserve">starting a community-based Dispute Resolution Center. A few years later I left education to start my own </w:t>
      </w:r>
      <w:r w:rsidR="002C45F7">
        <w:t>ADR firm, Sound Options Group, LLC</w:t>
      </w:r>
      <w:r w:rsidR="00F51F13">
        <w:t>.  In 1994 we</w:t>
      </w:r>
      <w:r w:rsidR="002C45F7">
        <w:t xml:space="preserve"> responded to an RFP </w:t>
      </w:r>
      <w:r w:rsidR="00315C3E">
        <w:t>from</w:t>
      </w:r>
      <w:r w:rsidR="002C45F7">
        <w:t xml:space="preserve"> the </w:t>
      </w:r>
      <w:r w:rsidR="00315C3E">
        <w:t>S</w:t>
      </w:r>
      <w:r w:rsidR="002C45F7">
        <w:t xml:space="preserve">tate of Washington to design and implement a Special Education Mediation resource. We have continued to administer this </w:t>
      </w:r>
      <w:r w:rsidR="00022BA8">
        <w:t>program</w:t>
      </w:r>
      <w:r w:rsidR="00315C3E">
        <w:t xml:space="preserve"> for</w:t>
      </w:r>
      <w:r w:rsidR="002C45F7">
        <w:t xml:space="preserve"> 25+ </w:t>
      </w:r>
      <w:r w:rsidR="00315C3E">
        <w:t xml:space="preserve">years </w:t>
      </w:r>
      <w:r w:rsidR="002C45F7">
        <w:t xml:space="preserve">while consulting nationally in the context of conflict engagement and leadership within educational systems. </w:t>
      </w:r>
    </w:p>
    <w:p w14:paraId="208E898A" w14:textId="173F3991" w:rsidR="002C45F7" w:rsidRDefault="002C45F7" w:rsidP="00002525">
      <w:pPr>
        <w:spacing w:line="276" w:lineRule="auto"/>
      </w:pPr>
    </w:p>
    <w:p w14:paraId="6F903F9F" w14:textId="2D452B2F" w:rsidR="002C45F7" w:rsidRDefault="002C45F7" w:rsidP="00002525">
      <w:pPr>
        <w:spacing w:line="276" w:lineRule="auto"/>
      </w:pPr>
      <w:r>
        <w:t>I am</w:t>
      </w:r>
      <w:r w:rsidR="00F51F13">
        <w:t xml:space="preserve"> </w:t>
      </w:r>
      <w:r>
        <w:t xml:space="preserve">at </w:t>
      </w:r>
      <w:r w:rsidR="00E3631A">
        <w:t>a</w:t>
      </w:r>
      <w:r>
        <w:t xml:space="preserve"> </w:t>
      </w:r>
      <w:r w:rsidR="00AC42F9">
        <w:t>stage in lif</w:t>
      </w:r>
      <w:r>
        <w:t>e</w:t>
      </w:r>
      <w:r w:rsidR="00F51F13">
        <w:t xml:space="preserve"> </w:t>
      </w:r>
      <w:r w:rsidR="00AC42F9">
        <w:t xml:space="preserve">when one </w:t>
      </w:r>
      <w:r w:rsidR="009609A5">
        <w:t>sometimes</w:t>
      </w:r>
      <w:r>
        <w:t xml:space="preserve"> </w:t>
      </w:r>
      <w:r w:rsidR="00672EF6">
        <w:t>ask</w:t>
      </w:r>
      <w:r w:rsidR="009609A5">
        <w:t>s</w:t>
      </w:r>
      <w:r w:rsidR="00672EF6">
        <w:t>, “</w:t>
      </w:r>
      <w:r w:rsidR="008714EB">
        <w:t>W</w:t>
      </w:r>
      <w:r>
        <w:t>here have</w:t>
      </w:r>
      <w:r w:rsidR="008714EB">
        <w:t xml:space="preserve"> I</w:t>
      </w:r>
      <w:r>
        <w:t xml:space="preserve"> been</w:t>
      </w:r>
      <w:r w:rsidR="008714EB">
        <w:t>? W</w:t>
      </w:r>
      <w:r>
        <w:t>hat have</w:t>
      </w:r>
      <w:r w:rsidR="008714EB">
        <w:t xml:space="preserve"> I</w:t>
      </w:r>
      <w:r>
        <w:t xml:space="preserve"> learned</w:t>
      </w:r>
      <w:r w:rsidR="008714EB">
        <w:t>?</w:t>
      </w:r>
      <w:r>
        <w:t xml:space="preserve"> </w:t>
      </w:r>
      <w:r w:rsidR="008714EB">
        <w:t>W</w:t>
      </w:r>
      <w:r>
        <w:t>hat n</w:t>
      </w:r>
      <w:r w:rsidR="00672EF6">
        <w:t>ext</w:t>
      </w:r>
      <w:r w:rsidR="00EE5D3A">
        <w:t>?</w:t>
      </w:r>
      <w:r w:rsidR="00672EF6">
        <w:t>”</w:t>
      </w:r>
      <w:r w:rsidR="00AC42F9">
        <w:t xml:space="preserve"> What follows</w:t>
      </w:r>
      <w:r w:rsidR="00672EF6">
        <w:t xml:space="preserve"> is my</w:t>
      </w:r>
      <w:r w:rsidR="00315C3E">
        <w:t xml:space="preserve"> effort</w:t>
      </w:r>
      <w:r w:rsidR="00672EF6">
        <w:t xml:space="preserve"> </w:t>
      </w:r>
      <w:r w:rsidR="00315C3E">
        <w:t>at</w:t>
      </w:r>
      <w:r w:rsidR="00672EF6">
        <w:t xml:space="preserve"> </w:t>
      </w:r>
      <w:r w:rsidR="00B00916">
        <w:t>collecting</w:t>
      </w:r>
      <w:r w:rsidR="00743AEA">
        <w:t xml:space="preserve"> my</w:t>
      </w:r>
      <w:r w:rsidR="00EE5D3A">
        <w:t xml:space="preserve"> t</w:t>
      </w:r>
      <w:r w:rsidR="00B00916">
        <w:t xml:space="preserve">houghts </w:t>
      </w:r>
      <w:r w:rsidR="00F34E89">
        <w:t>related</w:t>
      </w:r>
      <w:r w:rsidR="00672EF6">
        <w:t xml:space="preserve"> to th</w:t>
      </w:r>
      <w:r w:rsidR="00637868">
        <w:t>ese questions</w:t>
      </w:r>
      <w:r w:rsidR="00672EF6">
        <w:t xml:space="preserve"> in</w:t>
      </w:r>
      <w:r w:rsidR="00AC42F9">
        <w:t xml:space="preserve"> the context of</w:t>
      </w:r>
      <w:r w:rsidR="00672EF6">
        <w:t xml:space="preserve"> </w:t>
      </w:r>
      <w:r w:rsidR="00031585">
        <w:t xml:space="preserve">my professional </w:t>
      </w:r>
      <w:r w:rsidR="00637868">
        <w:t>life</w:t>
      </w:r>
      <w:r w:rsidR="00672EF6">
        <w:t xml:space="preserve">.  I </w:t>
      </w:r>
      <w:r w:rsidR="00F34E89">
        <w:t>organize</w:t>
      </w:r>
      <w:r w:rsidR="00672EF6">
        <w:t xml:space="preserve"> </w:t>
      </w:r>
      <w:r w:rsidR="00B00916">
        <w:t>my</w:t>
      </w:r>
      <w:r w:rsidR="00672EF6">
        <w:t xml:space="preserve"> </w:t>
      </w:r>
      <w:r w:rsidR="00022BA8">
        <w:t>ref</w:t>
      </w:r>
      <w:r w:rsidR="00E3631A">
        <w:t>l</w:t>
      </w:r>
      <w:r w:rsidR="00022BA8">
        <w:t>ections</w:t>
      </w:r>
      <w:r w:rsidR="00672EF6">
        <w:t xml:space="preserve"> by describing</w:t>
      </w:r>
      <w:r w:rsidR="00031585">
        <w:t xml:space="preserve"> what I call</w:t>
      </w:r>
      <w:r w:rsidR="00672EF6">
        <w:t xml:space="preserve"> the “</w:t>
      </w:r>
      <w:r w:rsidR="00672EF6" w:rsidRPr="00E3631A">
        <w:rPr>
          <w:b/>
          <w:bCs/>
        </w:rPr>
        <w:t>What</w:t>
      </w:r>
      <w:r w:rsidR="00672EF6">
        <w:t>” and the “</w:t>
      </w:r>
      <w:r w:rsidR="00672EF6" w:rsidRPr="00E3631A">
        <w:rPr>
          <w:b/>
          <w:bCs/>
        </w:rPr>
        <w:t>So What</w:t>
      </w:r>
      <w:r w:rsidR="00672EF6">
        <w:t xml:space="preserve">”.  </w:t>
      </w:r>
      <w:r w:rsidR="00672EF6" w:rsidRPr="00022BA8">
        <w:rPr>
          <w:b/>
          <w:bCs/>
        </w:rPr>
        <w:t>What</w:t>
      </w:r>
      <w:r w:rsidR="00672EF6">
        <w:t xml:space="preserve"> have I learned?  </w:t>
      </w:r>
      <w:r w:rsidR="00315C3E" w:rsidRPr="00022BA8">
        <w:rPr>
          <w:b/>
          <w:bCs/>
        </w:rPr>
        <w:t>So,</w:t>
      </w:r>
      <w:r w:rsidR="00672EF6" w:rsidRPr="00022BA8">
        <w:rPr>
          <w:b/>
          <w:bCs/>
        </w:rPr>
        <w:t xml:space="preserve"> </w:t>
      </w:r>
      <w:r w:rsidR="00022BA8" w:rsidRPr="00022BA8">
        <w:rPr>
          <w:b/>
          <w:bCs/>
        </w:rPr>
        <w:t>w</w:t>
      </w:r>
      <w:r w:rsidR="00672EF6" w:rsidRPr="00022BA8">
        <w:rPr>
          <w:b/>
          <w:bCs/>
        </w:rPr>
        <w:t>hat</w:t>
      </w:r>
      <w:r w:rsidR="00672EF6">
        <w:t xml:space="preserve"> do I do with this learning?</w:t>
      </w:r>
    </w:p>
    <w:p w14:paraId="1810BE93" w14:textId="556BBCAE" w:rsidR="002C45F7" w:rsidRDefault="002C45F7" w:rsidP="00002525">
      <w:pPr>
        <w:spacing w:line="276" w:lineRule="auto"/>
      </w:pPr>
    </w:p>
    <w:p w14:paraId="1A31DB7E" w14:textId="56820412" w:rsidR="00860C3F" w:rsidRPr="00860C3F" w:rsidRDefault="00002525" w:rsidP="00860C3F">
      <w:pPr>
        <w:spacing w:line="276" w:lineRule="auto"/>
        <w:rPr>
          <w:rFonts w:eastAsia="Times New Roman" w:cs="Times New Roman"/>
          <w:b/>
        </w:rPr>
      </w:pPr>
      <w:r w:rsidRPr="00002525">
        <w:rPr>
          <w:rFonts w:eastAsia="Times New Roman" w:cs="Times New Roman"/>
          <w:b/>
        </w:rPr>
        <w:t>The “What”</w:t>
      </w:r>
    </w:p>
    <w:p w14:paraId="73519B6A" w14:textId="45B695D2" w:rsidR="00F34E89" w:rsidRDefault="00637868" w:rsidP="00002525">
      <w:pPr>
        <w:spacing w:line="276" w:lineRule="auto"/>
        <w:rPr>
          <w:rFonts w:eastAsia="Times New Roman" w:cs="Times New Roman"/>
          <w:bCs/>
        </w:rPr>
      </w:pPr>
      <w:r>
        <w:rPr>
          <w:rFonts w:eastAsia="Times New Roman" w:cs="Times New Roman"/>
          <w:bCs/>
        </w:rPr>
        <w:t>While m</w:t>
      </w:r>
      <w:r w:rsidR="008714EB">
        <w:rPr>
          <w:rFonts w:eastAsia="Times New Roman" w:cs="Times New Roman"/>
          <w:bCs/>
        </w:rPr>
        <w:t>y work in the context of special education started in 1979,</w:t>
      </w:r>
      <w:r w:rsidR="00EE5D3A">
        <w:rPr>
          <w:rFonts w:eastAsia="Times New Roman" w:cs="Times New Roman"/>
          <w:bCs/>
        </w:rPr>
        <w:t xml:space="preserve"> </w:t>
      </w:r>
      <w:r w:rsidR="008714EB">
        <w:rPr>
          <w:rFonts w:eastAsia="Times New Roman" w:cs="Times New Roman"/>
          <w:bCs/>
        </w:rPr>
        <w:t xml:space="preserve">I </w:t>
      </w:r>
      <w:r w:rsidR="00D35944">
        <w:rPr>
          <w:rFonts w:eastAsia="Times New Roman" w:cs="Times New Roman"/>
          <w:bCs/>
        </w:rPr>
        <w:t>am focusing this retrospection</w:t>
      </w:r>
      <w:r w:rsidR="008714EB">
        <w:rPr>
          <w:rFonts w:eastAsia="Times New Roman" w:cs="Times New Roman"/>
          <w:bCs/>
        </w:rPr>
        <w:t xml:space="preserve"> on my </w:t>
      </w:r>
      <w:r w:rsidR="00F34E89">
        <w:rPr>
          <w:rFonts w:eastAsia="Times New Roman" w:cs="Times New Roman"/>
          <w:bCs/>
        </w:rPr>
        <w:t>work</w:t>
      </w:r>
      <w:r w:rsidR="008714EB">
        <w:rPr>
          <w:rFonts w:eastAsia="Times New Roman" w:cs="Times New Roman"/>
          <w:bCs/>
        </w:rPr>
        <w:t xml:space="preserve"> implementing ADR resource</w:t>
      </w:r>
      <w:r w:rsidR="00E3631A">
        <w:rPr>
          <w:rFonts w:eastAsia="Times New Roman" w:cs="Times New Roman"/>
          <w:bCs/>
        </w:rPr>
        <w:t>s</w:t>
      </w:r>
      <w:r w:rsidR="008714EB">
        <w:rPr>
          <w:rFonts w:eastAsia="Times New Roman" w:cs="Times New Roman"/>
          <w:bCs/>
        </w:rPr>
        <w:t xml:space="preserve"> within the IDEA</w:t>
      </w:r>
      <w:r w:rsidR="00E3631A">
        <w:rPr>
          <w:rFonts w:eastAsia="Times New Roman" w:cs="Times New Roman"/>
          <w:bCs/>
        </w:rPr>
        <w:t xml:space="preserve"> and education</w:t>
      </w:r>
      <w:r w:rsidR="008714EB">
        <w:rPr>
          <w:rFonts w:eastAsia="Times New Roman" w:cs="Times New Roman"/>
          <w:bCs/>
        </w:rPr>
        <w:t>.</w:t>
      </w:r>
      <w:r w:rsidR="00315C3E">
        <w:rPr>
          <w:rFonts w:eastAsia="Times New Roman" w:cs="Times New Roman"/>
          <w:bCs/>
        </w:rPr>
        <w:t xml:space="preserve">  We implemented </w:t>
      </w:r>
      <w:r>
        <w:rPr>
          <w:rFonts w:eastAsia="Times New Roman" w:cs="Times New Roman"/>
          <w:bCs/>
        </w:rPr>
        <w:t>the Washington State</w:t>
      </w:r>
      <w:r w:rsidR="00315C3E">
        <w:rPr>
          <w:rFonts w:eastAsia="Times New Roman" w:cs="Times New Roman"/>
          <w:bCs/>
        </w:rPr>
        <w:t xml:space="preserve"> </w:t>
      </w:r>
      <w:r>
        <w:rPr>
          <w:rFonts w:eastAsia="Times New Roman" w:cs="Times New Roman"/>
          <w:bCs/>
        </w:rPr>
        <w:t xml:space="preserve">Special Education </w:t>
      </w:r>
      <w:r w:rsidR="00315C3E">
        <w:rPr>
          <w:rFonts w:eastAsia="Times New Roman" w:cs="Times New Roman"/>
          <w:bCs/>
        </w:rPr>
        <w:t>Mediation resource in 1995</w:t>
      </w:r>
      <w:r>
        <w:rPr>
          <w:rFonts w:eastAsia="Times New Roman" w:cs="Times New Roman"/>
          <w:bCs/>
        </w:rPr>
        <w:t>. I</w:t>
      </w:r>
      <w:r w:rsidR="00315C3E">
        <w:rPr>
          <w:rFonts w:eastAsia="Times New Roman" w:cs="Times New Roman"/>
          <w:bCs/>
        </w:rPr>
        <w:t xml:space="preserve">n </w:t>
      </w:r>
      <w:r w:rsidR="00654CE4" w:rsidRPr="00002525">
        <w:rPr>
          <w:rFonts w:eastAsia="Times New Roman" w:cs="Times New Roman"/>
          <w:bCs/>
        </w:rPr>
        <w:t>1997</w:t>
      </w:r>
      <w:r w:rsidR="00315C3E">
        <w:rPr>
          <w:rFonts w:eastAsia="Times New Roman" w:cs="Times New Roman"/>
          <w:bCs/>
        </w:rPr>
        <w:t xml:space="preserve"> </w:t>
      </w:r>
      <w:r w:rsidR="00654CE4" w:rsidRPr="00002525">
        <w:rPr>
          <w:rFonts w:eastAsia="Times New Roman" w:cs="Times New Roman"/>
          <w:bCs/>
        </w:rPr>
        <w:t>Mediation was added to the IDEA as a</w:t>
      </w:r>
      <w:r w:rsidR="00E3631A">
        <w:rPr>
          <w:rFonts w:eastAsia="Times New Roman" w:cs="Times New Roman"/>
          <w:bCs/>
        </w:rPr>
        <w:t xml:space="preserve"> mandatory resource available to families</w:t>
      </w:r>
      <w:r w:rsidR="00654CE4" w:rsidRPr="00002525">
        <w:rPr>
          <w:rFonts w:eastAsia="Times New Roman" w:cs="Times New Roman"/>
          <w:bCs/>
        </w:rPr>
        <w:t xml:space="preserve"> and </w:t>
      </w:r>
      <w:r>
        <w:rPr>
          <w:rFonts w:eastAsia="Times New Roman" w:cs="Times New Roman"/>
          <w:bCs/>
        </w:rPr>
        <w:t>Local Education Agencies (</w:t>
      </w:r>
      <w:r w:rsidR="00654CE4" w:rsidRPr="00002525">
        <w:rPr>
          <w:rFonts w:eastAsia="Times New Roman" w:cs="Times New Roman"/>
          <w:bCs/>
        </w:rPr>
        <w:t>LEA’s</w:t>
      </w:r>
      <w:r>
        <w:rPr>
          <w:rFonts w:eastAsia="Times New Roman" w:cs="Times New Roman"/>
          <w:bCs/>
        </w:rPr>
        <w:t>)</w:t>
      </w:r>
      <w:r w:rsidR="00E3631A">
        <w:rPr>
          <w:rFonts w:eastAsia="Times New Roman" w:cs="Times New Roman"/>
          <w:bCs/>
        </w:rPr>
        <w:t xml:space="preserve"> to </w:t>
      </w:r>
      <w:r w:rsidR="00654CE4" w:rsidRPr="00002525">
        <w:rPr>
          <w:rFonts w:eastAsia="Times New Roman" w:cs="Times New Roman"/>
          <w:bCs/>
        </w:rPr>
        <w:t>resolve conflicts related to the implementation</w:t>
      </w:r>
      <w:r w:rsidR="00845CAC">
        <w:rPr>
          <w:rFonts w:eastAsia="Times New Roman" w:cs="Times New Roman"/>
          <w:bCs/>
        </w:rPr>
        <w:t xml:space="preserve"> of</w:t>
      </w:r>
      <w:r w:rsidR="00654CE4" w:rsidRPr="00002525">
        <w:rPr>
          <w:rFonts w:eastAsia="Times New Roman" w:cs="Times New Roman"/>
          <w:bCs/>
        </w:rPr>
        <w:t xml:space="preserve"> </w:t>
      </w:r>
      <w:r w:rsidR="00315C3E">
        <w:rPr>
          <w:rFonts w:eastAsia="Times New Roman" w:cs="Times New Roman"/>
          <w:bCs/>
        </w:rPr>
        <w:t>this law</w:t>
      </w:r>
      <w:r w:rsidR="00654CE4" w:rsidRPr="00002525">
        <w:rPr>
          <w:rFonts w:eastAsia="Times New Roman" w:cs="Times New Roman"/>
          <w:bCs/>
        </w:rPr>
        <w:t>.  The objective was</w:t>
      </w:r>
      <w:r w:rsidR="00F34E89">
        <w:rPr>
          <w:rFonts w:eastAsia="Times New Roman" w:cs="Times New Roman"/>
          <w:bCs/>
        </w:rPr>
        <w:t>:</w:t>
      </w:r>
    </w:p>
    <w:p w14:paraId="722A4AFC" w14:textId="5087DE61" w:rsidR="00F34E89" w:rsidRDefault="00654CE4" w:rsidP="00F34E89">
      <w:pPr>
        <w:pStyle w:val="ListParagraph"/>
        <w:numPr>
          <w:ilvl w:val="0"/>
          <w:numId w:val="11"/>
        </w:numPr>
        <w:spacing w:line="276" w:lineRule="auto"/>
        <w:rPr>
          <w:rFonts w:eastAsia="Times New Roman" w:cs="Times New Roman"/>
          <w:bCs/>
        </w:rPr>
      </w:pPr>
      <w:r w:rsidRPr="00F34E89">
        <w:rPr>
          <w:rFonts w:eastAsia="Times New Roman" w:cs="Times New Roman"/>
          <w:bCs/>
        </w:rPr>
        <w:t>to reduce the cost of litigat</w:t>
      </w:r>
      <w:r w:rsidR="00845CAC">
        <w:rPr>
          <w:rFonts w:eastAsia="Times New Roman" w:cs="Times New Roman"/>
          <w:bCs/>
        </w:rPr>
        <w:t>ion</w:t>
      </w:r>
      <w:r w:rsidRPr="00F34E89">
        <w:rPr>
          <w:rFonts w:eastAsia="Times New Roman" w:cs="Times New Roman"/>
          <w:bCs/>
        </w:rPr>
        <w:t xml:space="preserve"> and </w:t>
      </w:r>
      <w:r w:rsidR="00845CAC">
        <w:rPr>
          <w:rFonts w:eastAsia="Times New Roman" w:cs="Times New Roman"/>
          <w:bCs/>
        </w:rPr>
        <w:t>complaint investigations</w:t>
      </w:r>
      <w:r w:rsidRPr="00F34E89">
        <w:rPr>
          <w:rFonts w:eastAsia="Times New Roman" w:cs="Times New Roman"/>
          <w:bCs/>
        </w:rPr>
        <w:t xml:space="preserve"> (Due Process Hearings and Compliance Complaints), </w:t>
      </w:r>
    </w:p>
    <w:p w14:paraId="16BEAFF2" w14:textId="1AE5E922" w:rsidR="00F34E89" w:rsidRDefault="00654CE4" w:rsidP="00F34E89">
      <w:pPr>
        <w:pStyle w:val="ListParagraph"/>
        <w:numPr>
          <w:ilvl w:val="0"/>
          <w:numId w:val="11"/>
        </w:numPr>
        <w:spacing w:line="276" w:lineRule="auto"/>
        <w:rPr>
          <w:rFonts w:eastAsia="Times New Roman" w:cs="Times New Roman"/>
          <w:bCs/>
        </w:rPr>
      </w:pPr>
      <w:r w:rsidRPr="00F34E89">
        <w:rPr>
          <w:rFonts w:eastAsia="Times New Roman" w:cs="Times New Roman"/>
          <w:bCs/>
        </w:rPr>
        <w:t>to offer resource</w:t>
      </w:r>
      <w:r w:rsidR="00CD7FAB" w:rsidRPr="00F34E89">
        <w:rPr>
          <w:rFonts w:eastAsia="Times New Roman" w:cs="Times New Roman"/>
          <w:bCs/>
        </w:rPr>
        <w:t>s</w:t>
      </w:r>
      <w:r w:rsidRPr="00F34E89">
        <w:rPr>
          <w:rFonts w:eastAsia="Times New Roman" w:cs="Times New Roman"/>
          <w:bCs/>
        </w:rPr>
        <w:t xml:space="preserve"> </w:t>
      </w:r>
      <w:r w:rsidR="00845CAC">
        <w:rPr>
          <w:rFonts w:eastAsia="Times New Roman" w:cs="Times New Roman"/>
          <w:bCs/>
        </w:rPr>
        <w:t>in</w:t>
      </w:r>
      <w:r w:rsidRPr="00F34E89">
        <w:rPr>
          <w:rFonts w:eastAsia="Times New Roman" w:cs="Times New Roman"/>
          <w:bCs/>
        </w:rPr>
        <w:t xml:space="preserve"> </w:t>
      </w:r>
      <w:r w:rsidR="00637868">
        <w:rPr>
          <w:rFonts w:eastAsia="Times New Roman" w:cs="Times New Roman"/>
          <w:bCs/>
        </w:rPr>
        <w:t>support</w:t>
      </w:r>
      <w:r w:rsidRPr="00F34E89">
        <w:rPr>
          <w:rFonts w:eastAsia="Times New Roman" w:cs="Times New Roman"/>
          <w:bCs/>
        </w:rPr>
        <w:t xml:space="preserve"> </w:t>
      </w:r>
      <w:r w:rsidR="00845CAC">
        <w:rPr>
          <w:rFonts w:eastAsia="Times New Roman" w:cs="Times New Roman"/>
          <w:bCs/>
        </w:rPr>
        <w:t xml:space="preserve">of </w:t>
      </w:r>
      <w:r w:rsidRPr="00F34E89">
        <w:rPr>
          <w:rFonts w:eastAsia="Times New Roman" w:cs="Times New Roman"/>
          <w:bCs/>
        </w:rPr>
        <w:t>a more collaborative approach to problem solving, and</w:t>
      </w:r>
    </w:p>
    <w:p w14:paraId="5ED96A4B" w14:textId="645E3CAA" w:rsidR="00F34E89" w:rsidRDefault="00654CE4" w:rsidP="00F34E89">
      <w:pPr>
        <w:pStyle w:val="ListParagraph"/>
        <w:numPr>
          <w:ilvl w:val="0"/>
          <w:numId w:val="11"/>
        </w:numPr>
        <w:spacing w:line="276" w:lineRule="auto"/>
        <w:rPr>
          <w:rFonts w:eastAsia="Times New Roman" w:cs="Times New Roman"/>
          <w:bCs/>
        </w:rPr>
      </w:pPr>
      <w:r w:rsidRPr="00F34E89">
        <w:rPr>
          <w:rFonts w:eastAsia="Times New Roman" w:cs="Times New Roman"/>
          <w:bCs/>
        </w:rPr>
        <w:lastRenderedPageBreak/>
        <w:t xml:space="preserve">to support </w:t>
      </w:r>
      <w:r w:rsidR="00637868">
        <w:rPr>
          <w:rFonts w:eastAsia="Times New Roman" w:cs="Times New Roman"/>
          <w:bCs/>
        </w:rPr>
        <w:t>and</w:t>
      </w:r>
      <w:r w:rsidRPr="00F34E89">
        <w:rPr>
          <w:rFonts w:eastAsia="Times New Roman" w:cs="Times New Roman"/>
          <w:bCs/>
        </w:rPr>
        <w:t xml:space="preserve"> maint</w:t>
      </w:r>
      <w:r w:rsidR="00637868">
        <w:rPr>
          <w:rFonts w:eastAsia="Times New Roman" w:cs="Times New Roman"/>
          <w:bCs/>
        </w:rPr>
        <w:t>ain</w:t>
      </w:r>
      <w:r w:rsidRPr="00F34E89">
        <w:rPr>
          <w:rFonts w:eastAsia="Times New Roman" w:cs="Times New Roman"/>
          <w:bCs/>
        </w:rPr>
        <w:t xml:space="preserve"> healthy relationships for educators and </w:t>
      </w:r>
      <w:r w:rsidR="00E3631A" w:rsidRPr="00F34E89">
        <w:rPr>
          <w:rFonts w:eastAsia="Times New Roman" w:cs="Times New Roman"/>
          <w:bCs/>
        </w:rPr>
        <w:t>families</w:t>
      </w:r>
      <w:r w:rsidRPr="00F34E89">
        <w:rPr>
          <w:rFonts w:eastAsia="Times New Roman" w:cs="Times New Roman"/>
          <w:bCs/>
        </w:rPr>
        <w:t xml:space="preserve"> in s</w:t>
      </w:r>
      <w:r w:rsidR="009609A5">
        <w:rPr>
          <w:rFonts w:eastAsia="Times New Roman" w:cs="Times New Roman"/>
          <w:bCs/>
        </w:rPr>
        <w:t>ervice</w:t>
      </w:r>
      <w:r w:rsidRPr="00F34E89">
        <w:rPr>
          <w:rFonts w:eastAsia="Times New Roman" w:cs="Times New Roman"/>
          <w:bCs/>
        </w:rPr>
        <w:t xml:space="preserve"> of students.  </w:t>
      </w:r>
    </w:p>
    <w:p w14:paraId="36D44462" w14:textId="76152BFB" w:rsidR="00654CE4" w:rsidRPr="00F34E89" w:rsidRDefault="00654CE4" w:rsidP="00F34E89">
      <w:pPr>
        <w:spacing w:line="276" w:lineRule="auto"/>
        <w:rPr>
          <w:rFonts w:eastAsia="Times New Roman" w:cs="Times New Roman"/>
          <w:bCs/>
        </w:rPr>
      </w:pPr>
      <w:r w:rsidRPr="00F34E89">
        <w:rPr>
          <w:rFonts w:eastAsia="Times New Roman" w:cs="Times New Roman"/>
          <w:bCs/>
        </w:rPr>
        <w:t xml:space="preserve">A few years later states began offering IEP Facilitation as an additional resource in support of </w:t>
      </w:r>
      <w:r w:rsidR="00CD7FAB" w:rsidRPr="00F34E89">
        <w:rPr>
          <w:rFonts w:eastAsia="Times New Roman" w:cs="Times New Roman"/>
          <w:bCs/>
        </w:rPr>
        <w:t>these objectives</w:t>
      </w:r>
      <w:r w:rsidRPr="00F34E89">
        <w:rPr>
          <w:rFonts w:eastAsia="Times New Roman" w:cs="Times New Roman"/>
          <w:bCs/>
        </w:rPr>
        <w:t>.  While not mandated under the IDEA, many</w:t>
      </w:r>
      <w:r w:rsidR="00637868">
        <w:rPr>
          <w:rFonts w:eastAsia="Times New Roman" w:cs="Times New Roman"/>
          <w:bCs/>
        </w:rPr>
        <w:t xml:space="preserve"> State Education Agencies</w:t>
      </w:r>
      <w:r w:rsidRPr="00F34E89">
        <w:rPr>
          <w:rFonts w:eastAsia="Times New Roman" w:cs="Times New Roman"/>
          <w:bCs/>
        </w:rPr>
        <w:t xml:space="preserve"> </w:t>
      </w:r>
      <w:r w:rsidR="00637868">
        <w:rPr>
          <w:rFonts w:eastAsia="Times New Roman" w:cs="Times New Roman"/>
          <w:bCs/>
        </w:rPr>
        <w:t>(</w:t>
      </w:r>
      <w:r w:rsidRPr="00F34E89">
        <w:rPr>
          <w:rFonts w:eastAsia="Times New Roman" w:cs="Times New Roman"/>
          <w:bCs/>
        </w:rPr>
        <w:t>SEA’s</w:t>
      </w:r>
      <w:r w:rsidR="00637868">
        <w:rPr>
          <w:rFonts w:eastAsia="Times New Roman" w:cs="Times New Roman"/>
          <w:bCs/>
        </w:rPr>
        <w:t>)</w:t>
      </w:r>
      <w:r w:rsidRPr="00F34E89">
        <w:rPr>
          <w:rFonts w:eastAsia="Times New Roman" w:cs="Times New Roman"/>
          <w:bCs/>
        </w:rPr>
        <w:t xml:space="preserve"> </w:t>
      </w:r>
      <w:r w:rsidR="00845CAC">
        <w:rPr>
          <w:rFonts w:eastAsia="Times New Roman" w:cs="Times New Roman"/>
          <w:bCs/>
        </w:rPr>
        <w:t xml:space="preserve">have </w:t>
      </w:r>
      <w:r w:rsidRPr="00F34E89">
        <w:rPr>
          <w:rFonts w:eastAsia="Times New Roman" w:cs="Times New Roman"/>
          <w:bCs/>
        </w:rPr>
        <w:t>implemented versions of this resource.</w:t>
      </w:r>
    </w:p>
    <w:p w14:paraId="4F51529E" w14:textId="77777777" w:rsidR="00743AEA" w:rsidRDefault="00743AEA" w:rsidP="00002525">
      <w:pPr>
        <w:spacing w:line="276" w:lineRule="auto"/>
        <w:rPr>
          <w:rFonts w:eastAsia="Times New Roman" w:cs="Times New Roman"/>
          <w:bCs/>
        </w:rPr>
      </w:pPr>
    </w:p>
    <w:p w14:paraId="08FBAD9B" w14:textId="6C3F06F2" w:rsidR="00654CE4" w:rsidRPr="00002525" w:rsidRDefault="00654CE4" w:rsidP="00002525">
      <w:pPr>
        <w:spacing w:line="276" w:lineRule="auto"/>
        <w:rPr>
          <w:rFonts w:eastAsia="Times New Roman" w:cs="Times New Roman"/>
          <w:bCs/>
        </w:rPr>
      </w:pPr>
      <w:r w:rsidRPr="00002525">
        <w:rPr>
          <w:rFonts w:eastAsia="Times New Roman" w:cs="Times New Roman"/>
          <w:bCs/>
        </w:rPr>
        <w:t>These strategies,</w:t>
      </w:r>
    </w:p>
    <w:p w14:paraId="3A3FCEE1" w14:textId="77777777" w:rsidR="00654CE4" w:rsidRPr="00002525" w:rsidRDefault="00654CE4" w:rsidP="00002525">
      <w:pPr>
        <w:pStyle w:val="ListParagraph"/>
        <w:numPr>
          <w:ilvl w:val="0"/>
          <w:numId w:val="1"/>
        </w:numPr>
        <w:spacing w:line="276" w:lineRule="auto"/>
        <w:rPr>
          <w:rFonts w:eastAsia="Times New Roman" w:cs="Times New Roman"/>
          <w:bCs/>
        </w:rPr>
      </w:pPr>
      <w:r w:rsidRPr="00002525">
        <w:rPr>
          <w:rFonts w:eastAsia="Times New Roman" w:cs="Times New Roman"/>
          <w:bCs/>
        </w:rPr>
        <w:t>Due Process Hearings,</w:t>
      </w:r>
    </w:p>
    <w:p w14:paraId="3CF050BA" w14:textId="77777777" w:rsidR="00654CE4" w:rsidRPr="00002525" w:rsidRDefault="00654CE4" w:rsidP="00002525">
      <w:pPr>
        <w:pStyle w:val="ListParagraph"/>
        <w:numPr>
          <w:ilvl w:val="0"/>
          <w:numId w:val="1"/>
        </w:numPr>
        <w:spacing w:line="276" w:lineRule="auto"/>
        <w:rPr>
          <w:rFonts w:eastAsia="Times New Roman" w:cs="Times New Roman"/>
          <w:bCs/>
        </w:rPr>
      </w:pPr>
      <w:r w:rsidRPr="00002525">
        <w:rPr>
          <w:rFonts w:eastAsia="Times New Roman" w:cs="Times New Roman"/>
          <w:bCs/>
        </w:rPr>
        <w:t>Resolution Sessions,</w:t>
      </w:r>
    </w:p>
    <w:p w14:paraId="6A55B1E1" w14:textId="21483D70" w:rsidR="00654CE4" w:rsidRPr="00002525" w:rsidRDefault="00654CE4" w:rsidP="00002525">
      <w:pPr>
        <w:pStyle w:val="ListParagraph"/>
        <w:numPr>
          <w:ilvl w:val="0"/>
          <w:numId w:val="1"/>
        </w:numPr>
        <w:spacing w:line="276" w:lineRule="auto"/>
        <w:rPr>
          <w:rFonts w:eastAsia="Times New Roman" w:cs="Times New Roman"/>
          <w:bCs/>
        </w:rPr>
      </w:pPr>
      <w:r w:rsidRPr="00002525">
        <w:rPr>
          <w:rFonts w:eastAsia="Times New Roman" w:cs="Times New Roman"/>
          <w:bCs/>
        </w:rPr>
        <w:t>Complaint</w:t>
      </w:r>
      <w:r w:rsidR="007930B5">
        <w:rPr>
          <w:rFonts w:eastAsia="Times New Roman" w:cs="Times New Roman"/>
          <w:bCs/>
        </w:rPr>
        <w:t xml:space="preserve"> Process,</w:t>
      </w:r>
    </w:p>
    <w:p w14:paraId="7495FB6C" w14:textId="77777777" w:rsidR="00654CE4" w:rsidRPr="00002525" w:rsidRDefault="00654CE4" w:rsidP="00002525">
      <w:pPr>
        <w:pStyle w:val="ListParagraph"/>
        <w:numPr>
          <w:ilvl w:val="0"/>
          <w:numId w:val="1"/>
        </w:numPr>
        <w:spacing w:line="276" w:lineRule="auto"/>
        <w:rPr>
          <w:rFonts w:eastAsia="Times New Roman" w:cs="Times New Roman"/>
          <w:bCs/>
        </w:rPr>
      </w:pPr>
      <w:r w:rsidRPr="00002525">
        <w:rPr>
          <w:rFonts w:eastAsia="Times New Roman" w:cs="Times New Roman"/>
          <w:bCs/>
        </w:rPr>
        <w:t>Mediation, and</w:t>
      </w:r>
    </w:p>
    <w:p w14:paraId="38DB53A6" w14:textId="77777777" w:rsidR="00654CE4" w:rsidRPr="00002525" w:rsidRDefault="00654CE4" w:rsidP="00002525">
      <w:pPr>
        <w:pStyle w:val="ListParagraph"/>
        <w:numPr>
          <w:ilvl w:val="0"/>
          <w:numId w:val="1"/>
        </w:numPr>
        <w:spacing w:line="276" w:lineRule="auto"/>
        <w:rPr>
          <w:rFonts w:eastAsia="Times New Roman" w:cs="Times New Roman"/>
          <w:bCs/>
        </w:rPr>
      </w:pPr>
      <w:r w:rsidRPr="00002525">
        <w:rPr>
          <w:rFonts w:eastAsia="Times New Roman" w:cs="Times New Roman"/>
          <w:bCs/>
        </w:rPr>
        <w:t>IEP Facilitation,</w:t>
      </w:r>
    </w:p>
    <w:p w14:paraId="5124D30E" w14:textId="77777777" w:rsidR="00654CE4" w:rsidRPr="00002525" w:rsidRDefault="00654CE4" w:rsidP="00002525">
      <w:pPr>
        <w:spacing w:line="276" w:lineRule="auto"/>
        <w:rPr>
          <w:rFonts w:eastAsia="Times New Roman" w:cs="Times New Roman"/>
          <w:bCs/>
        </w:rPr>
      </w:pPr>
    </w:p>
    <w:p w14:paraId="0CC1B26E" w14:textId="0F976F1B" w:rsidR="00654CE4" w:rsidRPr="00002525" w:rsidRDefault="00654CE4" w:rsidP="00CD7FAB">
      <w:pPr>
        <w:spacing w:line="276" w:lineRule="auto"/>
        <w:rPr>
          <w:rFonts w:eastAsia="Times New Roman" w:cs="Times New Roman"/>
          <w:bCs/>
        </w:rPr>
      </w:pPr>
      <w:r w:rsidRPr="00002525">
        <w:rPr>
          <w:rFonts w:eastAsia="Times New Roman" w:cs="Times New Roman"/>
          <w:bCs/>
        </w:rPr>
        <w:t xml:space="preserve">offered primarily through SEA’s and/or regional offices, have served as the primary mechanisms for resolving conflict </w:t>
      </w:r>
      <w:r w:rsidR="00845CAC">
        <w:rPr>
          <w:rFonts w:eastAsia="Times New Roman" w:cs="Times New Roman"/>
          <w:bCs/>
        </w:rPr>
        <w:t>related to the IDEA</w:t>
      </w:r>
      <w:r w:rsidRPr="00002525">
        <w:rPr>
          <w:rFonts w:eastAsia="Times New Roman" w:cs="Times New Roman"/>
          <w:bCs/>
        </w:rPr>
        <w:t xml:space="preserve">.  As the field of Alternative Dispute Resolution (ADR) has continued to develop and expand, </w:t>
      </w:r>
      <w:r w:rsidR="00637868">
        <w:rPr>
          <w:rFonts w:eastAsia="Times New Roman" w:cs="Times New Roman"/>
          <w:bCs/>
        </w:rPr>
        <w:t xml:space="preserve">I </w:t>
      </w:r>
      <w:r w:rsidRPr="00002525">
        <w:rPr>
          <w:rFonts w:eastAsia="Times New Roman" w:cs="Times New Roman"/>
          <w:bCs/>
        </w:rPr>
        <w:t>believe it is time to build on this foundation and implement a more robust, nuanced, and systemic framework of resources in support of the healthy engagement of conflict.</w:t>
      </w:r>
    </w:p>
    <w:p w14:paraId="7DE6E07A" w14:textId="77777777" w:rsidR="00654CE4" w:rsidRPr="00002525" w:rsidRDefault="00654CE4" w:rsidP="00002525">
      <w:pPr>
        <w:spacing w:line="276" w:lineRule="auto"/>
        <w:rPr>
          <w:rFonts w:eastAsia="Times New Roman" w:cs="Times New Roman"/>
          <w:bCs/>
        </w:rPr>
      </w:pPr>
    </w:p>
    <w:p w14:paraId="1D3EA335" w14:textId="03264E6A" w:rsidR="00654CE4" w:rsidRPr="00002525" w:rsidRDefault="00654CE4" w:rsidP="00002525">
      <w:pPr>
        <w:spacing w:line="276" w:lineRule="auto"/>
      </w:pPr>
      <w:r w:rsidRPr="00002525">
        <w:t xml:space="preserve">As </w:t>
      </w:r>
      <w:r w:rsidR="00637868">
        <w:t>my</w:t>
      </w:r>
      <w:r w:rsidRPr="00002525">
        <w:t xml:space="preserve"> thinking about the potential for increasing capacity </w:t>
      </w:r>
      <w:r w:rsidR="00EE5D3A">
        <w:t>began to take shape</w:t>
      </w:r>
      <w:r w:rsidRPr="00002525">
        <w:t xml:space="preserve">, </w:t>
      </w:r>
      <w:r w:rsidR="00637868">
        <w:t>I</w:t>
      </w:r>
      <w:r w:rsidRPr="00002525">
        <w:t xml:space="preserve"> adopted </w:t>
      </w:r>
      <w:r w:rsidR="00CD7FAB">
        <w:t>the</w:t>
      </w:r>
      <w:r w:rsidRPr="00002525">
        <w:t xml:space="preserve"> computer </w:t>
      </w:r>
      <w:r w:rsidR="00637868">
        <w:t>O</w:t>
      </w:r>
      <w:r w:rsidRPr="00002525">
        <w:t xml:space="preserve">perating </w:t>
      </w:r>
      <w:r w:rsidR="00637868">
        <w:t>S</w:t>
      </w:r>
      <w:r w:rsidRPr="00002525">
        <w:t>ystem</w:t>
      </w:r>
      <w:r w:rsidR="00315C3E">
        <w:t xml:space="preserve"> (OS)</w:t>
      </w:r>
      <w:r w:rsidRPr="00002525">
        <w:t xml:space="preserve"> as a metaphor for </w:t>
      </w:r>
      <w:r w:rsidR="00637868">
        <w:t>a systems upgrade</w:t>
      </w:r>
      <w:r w:rsidRPr="00002525">
        <w:t xml:space="preserve">.  Using this metaphor, </w:t>
      </w:r>
      <w:r w:rsidR="00637868">
        <w:t>I</w:t>
      </w:r>
      <w:r w:rsidR="00EE5D3A">
        <w:t xml:space="preserve"> refer to </w:t>
      </w:r>
      <w:r w:rsidR="00315C3E">
        <w:t xml:space="preserve">the framework </w:t>
      </w:r>
      <w:r w:rsidRPr="00002525">
        <w:t xml:space="preserve">described above as the </w:t>
      </w:r>
      <w:r w:rsidR="00EE5D3A">
        <w:t>“</w:t>
      </w:r>
      <w:r w:rsidRPr="00002525">
        <w:t>IDEA DR OS 1.5</w:t>
      </w:r>
      <w:r w:rsidR="00EE5D3A">
        <w:t>”</w:t>
      </w:r>
      <w:r w:rsidRPr="00002525">
        <w:t>.  It is a system grounded in Dispute Resolution</w:t>
      </w:r>
      <w:r w:rsidR="00CD7FAB">
        <w:t xml:space="preserve"> (DR)</w:t>
      </w:r>
      <w:r w:rsidRPr="00002525">
        <w:t xml:space="preserve"> and Alternative Dispute Resolution</w:t>
      </w:r>
      <w:r w:rsidR="00CD7FAB">
        <w:t xml:space="preserve"> (ADR</w:t>
      </w:r>
      <w:r w:rsidR="00743538">
        <w:t>)</w:t>
      </w:r>
      <w:r w:rsidRPr="00002525">
        <w:t>.  The</w:t>
      </w:r>
      <w:r w:rsidR="00090E01">
        <w:t xml:space="preserve"> strategies listed above are</w:t>
      </w:r>
      <w:r w:rsidR="00315C3E">
        <w:t xml:space="preserve"> </w:t>
      </w:r>
      <w:r w:rsidR="00090E01">
        <w:t>“</w:t>
      </w:r>
      <w:r w:rsidRPr="00002525">
        <w:t>applications</w:t>
      </w:r>
      <w:r w:rsidR="00090E01">
        <w:t>”</w:t>
      </w:r>
      <w:r w:rsidRPr="00002525">
        <w:t xml:space="preserve"> that have been designed to run on this </w:t>
      </w:r>
      <w:r w:rsidR="00845CAC">
        <w:t>OS</w:t>
      </w:r>
      <w:r w:rsidR="00090E01">
        <w:t>.</w:t>
      </w:r>
    </w:p>
    <w:p w14:paraId="0707D78A" w14:textId="77777777" w:rsidR="00654CE4" w:rsidRPr="00002525" w:rsidRDefault="00654CE4" w:rsidP="00002525">
      <w:pPr>
        <w:spacing w:line="276" w:lineRule="auto"/>
      </w:pPr>
    </w:p>
    <w:p w14:paraId="52E46DD9" w14:textId="618E2A13" w:rsidR="00654CE4" w:rsidRPr="00002525" w:rsidRDefault="00EE5D3A" w:rsidP="00002525">
      <w:pPr>
        <w:spacing w:line="276" w:lineRule="auto"/>
      </w:pPr>
      <w:r>
        <w:t>As a</w:t>
      </w:r>
      <w:r w:rsidR="00743538">
        <w:t>n</w:t>
      </w:r>
      <w:r>
        <w:t xml:space="preserve"> upgrade </w:t>
      </w:r>
      <w:r w:rsidR="00637868">
        <w:t>I</w:t>
      </w:r>
      <w:r>
        <w:t xml:space="preserve"> </w:t>
      </w:r>
      <w:r w:rsidR="00654CE4" w:rsidRPr="00002525">
        <w:t>propos</w:t>
      </w:r>
      <w:r>
        <w:t>e</w:t>
      </w:r>
      <w:r w:rsidR="00654CE4" w:rsidRPr="00002525">
        <w:t xml:space="preserve"> an OS </w:t>
      </w:r>
      <w:r w:rsidR="00637868">
        <w:t>I</w:t>
      </w:r>
      <w:r>
        <w:t xml:space="preserve"> call</w:t>
      </w:r>
      <w:r w:rsidR="00654CE4" w:rsidRPr="00002525">
        <w:t xml:space="preserve"> </w:t>
      </w:r>
      <w:r>
        <w:t>“</w:t>
      </w:r>
      <w:r w:rsidR="00654CE4" w:rsidRPr="00002525">
        <w:t>IDEA CE OS 2.1</w:t>
      </w:r>
      <w:r>
        <w:t>”</w:t>
      </w:r>
      <w:r w:rsidR="00654CE4" w:rsidRPr="00002525">
        <w:t xml:space="preserve">.  </w:t>
      </w:r>
      <w:r>
        <w:t xml:space="preserve"> </w:t>
      </w:r>
      <w:r w:rsidR="00AC42F9">
        <w:t>K</w:t>
      </w:r>
      <w:r>
        <w:t xml:space="preserve">ey upgrades and user benefits of this </w:t>
      </w:r>
      <w:r w:rsidR="00AC42F9">
        <w:t>new OS include</w:t>
      </w:r>
      <w:r w:rsidR="00513552">
        <w:t>:</w:t>
      </w:r>
    </w:p>
    <w:p w14:paraId="2056F7D3" w14:textId="77777777" w:rsidR="00654CE4" w:rsidRPr="00002525" w:rsidRDefault="00654CE4" w:rsidP="00002525">
      <w:pPr>
        <w:spacing w:line="276" w:lineRule="auto"/>
      </w:pPr>
    </w:p>
    <w:p w14:paraId="436E12E6" w14:textId="0E6A7B4D" w:rsidR="00654CE4" w:rsidRPr="00002525" w:rsidRDefault="007930B5" w:rsidP="00090E01">
      <w:pPr>
        <w:pStyle w:val="ListParagraph"/>
        <w:spacing w:line="276" w:lineRule="auto"/>
      </w:pPr>
      <w:r>
        <w:t>A</w:t>
      </w:r>
      <w:r w:rsidR="00EE5D3A">
        <w:t xml:space="preserve"> fundamental</w:t>
      </w:r>
      <w:r>
        <w:t xml:space="preserve"> </w:t>
      </w:r>
      <w:r w:rsidR="00654CE4" w:rsidRPr="00002525">
        <w:t>improvement in the core assumption driving the operating system.  Our current OS is designed primarily as a Dispute Resolution</w:t>
      </w:r>
      <w:r w:rsidR="00F43D85">
        <w:t xml:space="preserve"> (DR)</w:t>
      </w:r>
      <w:r w:rsidR="00654CE4" w:rsidRPr="00002525">
        <w:t xml:space="preserve"> system.  </w:t>
      </w:r>
      <w:r w:rsidR="00637868">
        <w:t>I am</w:t>
      </w:r>
      <w:r w:rsidR="00654CE4" w:rsidRPr="00002525">
        <w:t xml:space="preserve"> proposing an OS built on the notion of Conflict Engagement (CE) as introduced by Dr. Bernard Mayer in this book, </w:t>
      </w:r>
      <w:r w:rsidR="00654CE4" w:rsidRPr="00002525">
        <w:rPr>
          <w:i/>
          <w:iCs/>
        </w:rPr>
        <w:t>Staying with Conflict: A Strategic Approach to Ongoing Disputes</w:t>
      </w:r>
      <w:r w:rsidR="00654CE4" w:rsidRPr="00002525">
        <w:t xml:space="preserve">. In his book </w:t>
      </w:r>
      <w:r w:rsidR="00654CE4" w:rsidRPr="00002525">
        <w:rPr>
          <w:rFonts w:cstheme="minorHAnsi"/>
        </w:rPr>
        <w:t xml:space="preserve">Mayer introduces the notion of </w:t>
      </w:r>
      <w:r>
        <w:rPr>
          <w:rFonts w:cstheme="minorHAnsi"/>
        </w:rPr>
        <w:t>E</w:t>
      </w:r>
      <w:r w:rsidR="00654CE4" w:rsidRPr="00002525">
        <w:rPr>
          <w:rFonts w:cstheme="minorHAnsi"/>
        </w:rPr>
        <w:t xml:space="preserve">nduring </w:t>
      </w:r>
      <w:r>
        <w:rPr>
          <w:rFonts w:cstheme="minorHAnsi"/>
        </w:rPr>
        <w:t>C</w:t>
      </w:r>
      <w:r w:rsidR="00654CE4" w:rsidRPr="00002525">
        <w:rPr>
          <w:rFonts w:cstheme="minorHAnsi"/>
        </w:rPr>
        <w:t xml:space="preserve">onflict and states: </w:t>
      </w:r>
    </w:p>
    <w:p w14:paraId="70D7D2B3" w14:textId="77777777" w:rsidR="00654CE4" w:rsidRPr="00002525" w:rsidRDefault="00654CE4" w:rsidP="00002525">
      <w:pPr>
        <w:autoSpaceDE w:val="0"/>
        <w:autoSpaceDN w:val="0"/>
        <w:adjustRightInd w:val="0"/>
        <w:spacing w:line="276" w:lineRule="auto"/>
        <w:ind w:left="720"/>
        <w:rPr>
          <w:rFonts w:cstheme="minorHAnsi"/>
          <w:i/>
          <w:iCs/>
        </w:rPr>
      </w:pPr>
    </w:p>
    <w:p w14:paraId="22BB125E" w14:textId="77777777" w:rsidR="00654CE4" w:rsidRPr="00002525" w:rsidRDefault="00654CE4" w:rsidP="00002525">
      <w:pPr>
        <w:autoSpaceDE w:val="0"/>
        <w:autoSpaceDN w:val="0"/>
        <w:adjustRightInd w:val="0"/>
        <w:spacing w:line="276" w:lineRule="auto"/>
        <w:ind w:left="1440"/>
        <w:rPr>
          <w:rFonts w:cstheme="minorHAnsi"/>
          <w:i/>
          <w:iCs/>
        </w:rPr>
      </w:pPr>
      <w:r w:rsidRPr="00002525">
        <w:rPr>
          <w:rFonts w:cstheme="minorHAnsi"/>
          <w:i/>
          <w:iCs/>
        </w:rPr>
        <w:t xml:space="preserve">Enduring conflict is that aspect of a dispute that is embedded in structures, systems, values, or identity and will therefore not be resolved through short-term, resolution-oriented conflict interventions. Enduring conflict is long lasting because of its nature, not because of ineffective or inappropriate efforts to </w:t>
      </w:r>
      <w:r w:rsidRPr="00002525">
        <w:rPr>
          <w:rFonts w:cstheme="minorHAnsi"/>
          <w:i/>
          <w:iCs/>
        </w:rPr>
        <w:lastRenderedPageBreak/>
        <w:t>resolve it. Until the roots of the conflict change, the system evolves, or the identity or values-based element are profoundly transformed, the conflict will remain, although how it is manifested may vary over time.</w:t>
      </w:r>
    </w:p>
    <w:p w14:paraId="7DBC6501" w14:textId="77777777" w:rsidR="00654CE4" w:rsidRPr="00002525" w:rsidRDefault="00654CE4" w:rsidP="00002525">
      <w:pPr>
        <w:autoSpaceDE w:val="0"/>
        <w:autoSpaceDN w:val="0"/>
        <w:adjustRightInd w:val="0"/>
        <w:spacing w:line="276" w:lineRule="auto"/>
        <w:ind w:firstLine="360"/>
        <w:rPr>
          <w:rFonts w:cstheme="minorHAnsi"/>
        </w:rPr>
      </w:pPr>
    </w:p>
    <w:p w14:paraId="3F7BD4CB" w14:textId="44DD0C41" w:rsidR="00654CE4" w:rsidRDefault="00654CE4" w:rsidP="00002525">
      <w:pPr>
        <w:autoSpaceDE w:val="0"/>
        <w:autoSpaceDN w:val="0"/>
        <w:adjustRightInd w:val="0"/>
        <w:spacing w:line="276" w:lineRule="auto"/>
        <w:ind w:left="720"/>
        <w:rPr>
          <w:rFonts w:cstheme="minorHAnsi"/>
        </w:rPr>
      </w:pPr>
      <w:r w:rsidRPr="00002525">
        <w:rPr>
          <w:rFonts w:cstheme="minorHAnsi"/>
        </w:rPr>
        <w:t xml:space="preserve">Conflict experienced in the implementation of the IDEA is often of </w:t>
      </w:r>
      <w:r w:rsidR="00CD7FAB">
        <w:rPr>
          <w:rFonts w:cstheme="minorHAnsi"/>
        </w:rPr>
        <w:t>this</w:t>
      </w:r>
      <w:r w:rsidRPr="00002525">
        <w:rPr>
          <w:rFonts w:cstheme="minorHAnsi"/>
        </w:rPr>
        <w:t xml:space="preserve"> </w:t>
      </w:r>
      <w:r w:rsidR="005D489E" w:rsidRPr="000A6ACF">
        <w:rPr>
          <w:rFonts w:cstheme="minorHAnsi"/>
        </w:rPr>
        <w:t>E</w:t>
      </w:r>
      <w:r w:rsidRPr="000A6ACF">
        <w:rPr>
          <w:rFonts w:cstheme="minorHAnsi"/>
        </w:rPr>
        <w:t>nduring</w:t>
      </w:r>
      <w:r w:rsidRPr="00002525">
        <w:rPr>
          <w:rFonts w:cstheme="minorHAnsi"/>
          <w:i/>
          <w:iCs/>
        </w:rPr>
        <w:t xml:space="preserve"> </w:t>
      </w:r>
      <w:r w:rsidRPr="00144B5A">
        <w:rPr>
          <w:rFonts w:cstheme="minorHAnsi"/>
        </w:rPr>
        <w:t>nature</w:t>
      </w:r>
      <w:r w:rsidRPr="00002525">
        <w:rPr>
          <w:rFonts w:cstheme="minorHAnsi"/>
        </w:rPr>
        <w:t xml:space="preserve">. It is differentiated from other types of conflict by being fundamentally </w:t>
      </w:r>
      <w:r w:rsidR="005D489E">
        <w:rPr>
          <w:rFonts w:cstheme="minorHAnsi"/>
        </w:rPr>
        <w:t>un</w:t>
      </w:r>
      <w:r w:rsidRPr="00002525">
        <w:rPr>
          <w:rFonts w:cstheme="minorHAnsi"/>
        </w:rPr>
        <w:t xml:space="preserve">resolvable. By highlighting awareness of the context of </w:t>
      </w:r>
      <w:r w:rsidR="005D489E">
        <w:rPr>
          <w:rFonts w:cstheme="minorHAnsi"/>
        </w:rPr>
        <w:t>E</w:t>
      </w:r>
      <w:r w:rsidRPr="00002525">
        <w:rPr>
          <w:rFonts w:cstheme="minorHAnsi"/>
        </w:rPr>
        <w:t xml:space="preserve">nduring conflict, Mayer </w:t>
      </w:r>
      <w:r w:rsidR="005D489E">
        <w:rPr>
          <w:rFonts w:cstheme="minorHAnsi"/>
        </w:rPr>
        <w:t>recognizes</w:t>
      </w:r>
      <w:r w:rsidRPr="00002525">
        <w:rPr>
          <w:rFonts w:cstheme="minorHAnsi"/>
        </w:rPr>
        <w:t xml:space="preserve"> the importance of dispute resolution capacity, but also the capacity for being with, and effectively engaging and navigating </w:t>
      </w:r>
      <w:r w:rsidR="005D489E">
        <w:rPr>
          <w:rFonts w:cstheme="minorHAnsi"/>
        </w:rPr>
        <w:t>E</w:t>
      </w:r>
      <w:r w:rsidRPr="00002525">
        <w:rPr>
          <w:rFonts w:cstheme="minorHAnsi"/>
        </w:rPr>
        <w:t xml:space="preserve">nduring conflict over time.  </w:t>
      </w:r>
      <w:r w:rsidR="00CD7FAB">
        <w:rPr>
          <w:rFonts w:cstheme="minorHAnsi"/>
        </w:rPr>
        <w:t xml:space="preserve">A core objective of </w:t>
      </w:r>
      <w:r w:rsidR="005D489E">
        <w:rPr>
          <w:rFonts w:cstheme="minorHAnsi"/>
        </w:rPr>
        <w:t>my</w:t>
      </w:r>
      <w:r w:rsidRPr="00002525">
        <w:rPr>
          <w:rFonts w:cstheme="minorHAnsi"/>
        </w:rPr>
        <w:t xml:space="preserve"> upgraded OS</w:t>
      </w:r>
      <w:r w:rsidR="00CD7FAB">
        <w:rPr>
          <w:rFonts w:cstheme="minorHAnsi"/>
        </w:rPr>
        <w:t xml:space="preserve"> is </w:t>
      </w:r>
      <w:r w:rsidR="005D489E">
        <w:rPr>
          <w:rFonts w:cstheme="minorHAnsi"/>
        </w:rPr>
        <w:t xml:space="preserve">to build individual and collective </w:t>
      </w:r>
      <w:r w:rsidR="000A6ACF">
        <w:rPr>
          <w:rFonts w:cstheme="minorHAnsi"/>
        </w:rPr>
        <w:t>resources</w:t>
      </w:r>
      <w:r w:rsidR="005D489E">
        <w:rPr>
          <w:rFonts w:cstheme="minorHAnsi"/>
        </w:rPr>
        <w:t xml:space="preserve"> for</w:t>
      </w:r>
      <w:r w:rsidRPr="00002525">
        <w:rPr>
          <w:rFonts w:cstheme="minorHAnsi"/>
        </w:rPr>
        <w:t xml:space="preserve"> </w:t>
      </w:r>
      <w:r w:rsidR="000A6ACF">
        <w:rPr>
          <w:rFonts w:cstheme="minorHAnsi"/>
        </w:rPr>
        <w:t>being with</w:t>
      </w:r>
      <w:r w:rsidRPr="00002525">
        <w:rPr>
          <w:rFonts w:cstheme="minorHAnsi"/>
        </w:rPr>
        <w:t xml:space="preserve"> conflict effectively </w:t>
      </w:r>
      <w:r w:rsidR="005D489E">
        <w:rPr>
          <w:rFonts w:cstheme="minorHAnsi"/>
        </w:rPr>
        <w:t xml:space="preserve">over the </w:t>
      </w:r>
      <w:r w:rsidR="00CD7FAB">
        <w:rPr>
          <w:rFonts w:cstheme="minorHAnsi"/>
        </w:rPr>
        <w:t>long term</w:t>
      </w:r>
      <w:r w:rsidRPr="00002525">
        <w:rPr>
          <w:rFonts w:cstheme="minorHAnsi"/>
        </w:rPr>
        <w:t xml:space="preserve">. </w:t>
      </w:r>
      <w:r w:rsidR="005D489E">
        <w:rPr>
          <w:rFonts w:cstheme="minorHAnsi"/>
        </w:rPr>
        <w:t>The</w:t>
      </w:r>
      <w:r w:rsidRPr="00002525">
        <w:rPr>
          <w:rFonts w:cstheme="minorHAnsi"/>
        </w:rPr>
        <w:t xml:space="preserve"> goal becomes reaching agreements that support</w:t>
      </w:r>
      <w:r w:rsidR="005D489E">
        <w:rPr>
          <w:rFonts w:cstheme="minorHAnsi"/>
        </w:rPr>
        <w:t xml:space="preserve"> the</w:t>
      </w:r>
      <w:r w:rsidRPr="00002525">
        <w:rPr>
          <w:rFonts w:cstheme="minorHAnsi"/>
        </w:rPr>
        <w:t xml:space="preserve"> ability to work together</w:t>
      </w:r>
      <w:r w:rsidR="00CD7FAB">
        <w:rPr>
          <w:rFonts w:cstheme="minorHAnsi"/>
        </w:rPr>
        <w:t xml:space="preserve"> over time</w:t>
      </w:r>
      <w:r w:rsidR="007930B5">
        <w:rPr>
          <w:rFonts w:cstheme="minorHAnsi"/>
        </w:rPr>
        <w:t xml:space="preserve"> </w:t>
      </w:r>
      <w:r w:rsidRPr="00002525">
        <w:rPr>
          <w:rFonts w:cstheme="minorHAnsi"/>
        </w:rPr>
        <w:t>for mutual purpose</w:t>
      </w:r>
      <w:r w:rsidR="005D489E">
        <w:rPr>
          <w:rFonts w:cstheme="minorHAnsi"/>
        </w:rPr>
        <w:t xml:space="preserve"> while still being with unresolved conflict</w:t>
      </w:r>
      <w:r w:rsidRPr="00002525">
        <w:rPr>
          <w:rFonts w:cstheme="minorHAnsi"/>
        </w:rPr>
        <w:t>.</w:t>
      </w:r>
    </w:p>
    <w:p w14:paraId="08A6FF8E" w14:textId="09A6A269" w:rsidR="007930B5" w:rsidRDefault="007930B5" w:rsidP="00002525">
      <w:pPr>
        <w:autoSpaceDE w:val="0"/>
        <w:autoSpaceDN w:val="0"/>
        <w:adjustRightInd w:val="0"/>
        <w:spacing w:line="276" w:lineRule="auto"/>
        <w:ind w:left="720"/>
        <w:rPr>
          <w:rFonts w:cstheme="minorHAnsi"/>
        </w:rPr>
      </w:pPr>
    </w:p>
    <w:p w14:paraId="58B155FB" w14:textId="5F9E49B6" w:rsidR="007930B5" w:rsidRDefault="007930B5" w:rsidP="00090E01">
      <w:pPr>
        <w:pStyle w:val="ListParagraph"/>
        <w:autoSpaceDE w:val="0"/>
        <w:autoSpaceDN w:val="0"/>
        <w:adjustRightInd w:val="0"/>
        <w:spacing w:line="276" w:lineRule="auto"/>
        <w:rPr>
          <w:rFonts w:cstheme="minorHAnsi"/>
        </w:rPr>
      </w:pPr>
      <w:r>
        <w:rPr>
          <w:rFonts w:cstheme="minorHAnsi"/>
        </w:rPr>
        <w:t>A second</w:t>
      </w:r>
      <w:r w:rsidR="000A6ACF">
        <w:rPr>
          <w:rFonts w:cstheme="minorHAnsi"/>
        </w:rPr>
        <w:t xml:space="preserve"> </w:t>
      </w:r>
      <w:r>
        <w:rPr>
          <w:rFonts w:cstheme="minorHAnsi"/>
        </w:rPr>
        <w:t xml:space="preserve">element of </w:t>
      </w:r>
      <w:r w:rsidR="005D489E">
        <w:rPr>
          <w:rFonts w:cstheme="minorHAnsi"/>
        </w:rPr>
        <w:t>this</w:t>
      </w:r>
      <w:r>
        <w:rPr>
          <w:rFonts w:cstheme="minorHAnsi"/>
        </w:rPr>
        <w:t xml:space="preserve"> upgrade is the focus on changing our individual and collective relationship to conflict.  I have observed </w:t>
      </w:r>
      <w:r w:rsidR="000A6ACF">
        <w:rPr>
          <w:rFonts w:cstheme="minorHAnsi"/>
        </w:rPr>
        <w:t xml:space="preserve">over the years working in this context </w:t>
      </w:r>
      <w:r>
        <w:rPr>
          <w:rFonts w:cstheme="minorHAnsi"/>
        </w:rPr>
        <w:t xml:space="preserve">that educators have </w:t>
      </w:r>
      <w:r w:rsidR="00F43D85">
        <w:rPr>
          <w:rFonts w:cstheme="minorHAnsi"/>
        </w:rPr>
        <w:t>a</w:t>
      </w:r>
      <w:r w:rsidR="00513552">
        <w:rPr>
          <w:rFonts w:cstheme="minorHAnsi"/>
        </w:rPr>
        <w:t xml:space="preserve">n individual and collective </w:t>
      </w:r>
      <w:r>
        <w:rPr>
          <w:rFonts w:cstheme="minorHAnsi"/>
        </w:rPr>
        <w:t xml:space="preserve">aversion to conflict.  Now I recognize </w:t>
      </w:r>
      <w:r w:rsidR="00F43D85">
        <w:rPr>
          <w:rFonts w:cstheme="minorHAnsi"/>
        </w:rPr>
        <w:t>this to be</w:t>
      </w:r>
      <w:r>
        <w:rPr>
          <w:rFonts w:cstheme="minorHAnsi"/>
        </w:rPr>
        <w:t xml:space="preserve"> a very broad assertion and yet when I share it</w:t>
      </w:r>
      <w:r w:rsidR="00F43D85">
        <w:rPr>
          <w:rFonts w:cstheme="minorHAnsi"/>
        </w:rPr>
        <w:t xml:space="preserve"> with</w:t>
      </w:r>
      <w:r>
        <w:rPr>
          <w:rFonts w:cstheme="minorHAnsi"/>
        </w:rPr>
        <w:t xml:space="preserve"> my educational colleagues, they </w:t>
      </w:r>
      <w:r w:rsidR="00470E1A">
        <w:rPr>
          <w:rFonts w:cstheme="minorHAnsi"/>
        </w:rPr>
        <w:t xml:space="preserve">mostly </w:t>
      </w:r>
      <w:r>
        <w:rPr>
          <w:rFonts w:cstheme="minorHAnsi"/>
        </w:rPr>
        <w:t>agree.</w:t>
      </w:r>
      <w:r w:rsidR="00251C01">
        <w:rPr>
          <w:rFonts w:cstheme="minorHAnsi"/>
        </w:rPr>
        <w:t xml:space="preserve">  Given this relationship conflict becomes something to resolve, fix, manage, mitigate . . .  On the other hand:</w:t>
      </w:r>
    </w:p>
    <w:p w14:paraId="46AEB957" w14:textId="77777777" w:rsidR="00251C01" w:rsidRDefault="00251C01" w:rsidP="00251C01">
      <w:pPr>
        <w:pStyle w:val="ListParagraph"/>
        <w:spacing w:line="276" w:lineRule="auto"/>
        <w:rPr>
          <w:rFonts w:eastAsia="Times New Roman" w:cs="Times New Roman"/>
          <w:i/>
          <w:iCs/>
        </w:rPr>
      </w:pPr>
      <w:r>
        <w:rPr>
          <w:rFonts w:eastAsia="Times New Roman" w:cs="Times New Roman"/>
          <w:i/>
          <w:iCs/>
        </w:rPr>
        <w:tab/>
      </w:r>
    </w:p>
    <w:p w14:paraId="38D17809" w14:textId="4D94DE1F" w:rsidR="00251C01" w:rsidRPr="00251C01" w:rsidRDefault="00251C01" w:rsidP="00251C01">
      <w:pPr>
        <w:pStyle w:val="ListParagraph"/>
        <w:spacing w:line="276" w:lineRule="auto"/>
        <w:rPr>
          <w:rFonts w:eastAsia="Times New Roman" w:cs="Times New Roman"/>
        </w:rPr>
      </w:pPr>
      <w:r>
        <w:rPr>
          <w:rFonts w:eastAsia="Times New Roman" w:cs="Times New Roman"/>
          <w:i/>
          <w:iCs/>
        </w:rPr>
        <w:tab/>
      </w:r>
      <w:r w:rsidRPr="00251C01">
        <w:rPr>
          <w:rFonts w:eastAsia="Times New Roman" w:cs="Times New Roman"/>
          <w:i/>
          <w:iCs/>
        </w:rPr>
        <w:t>In great tea</w:t>
      </w:r>
      <w:r w:rsidR="008F22FC">
        <w:rPr>
          <w:rFonts w:eastAsia="Times New Roman" w:cs="Times New Roman"/>
          <w:i/>
          <w:iCs/>
        </w:rPr>
        <w:t>ms</w:t>
      </w:r>
      <w:r w:rsidRPr="00251C01">
        <w:rPr>
          <w:rFonts w:eastAsia="Times New Roman" w:cs="Times New Roman"/>
          <w:i/>
          <w:iCs/>
        </w:rPr>
        <w:t xml:space="preserve">, conflict becomes productive.  The free flow of conflicting ideas is </w:t>
      </w:r>
      <w:r>
        <w:rPr>
          <w:rFonts w:eastAsia="Times New Roman" w:cs="Times New Roman"/>
          <w:i/>
          <w:iCs/>
        </w:rPr>
        <w:tab/>
      </w:r>
      <w:r w:rsidRPr="00251C01">
        <w:rPr>
          <w:rFonts w:eastAsia="Times New Roman" w:cs="Times New Roman"/>
          <w:i/>
          <w:iCs/>
        </w:rPr>
        <w:t xml:space="preserve">critical for creative thinking, for discovering new solutions no one individual </w:t>
      </w:r>
      <w:r>
        <w:rPr>
          <w:rFonts w:eastAsia="Times New Roman" w:cs="Times New Roman"/>
          <w:i/>
          <w:iCs/>
        </w:rPr>
        <w:tab/>
      </w:r>
      <w:r w:rsidRPr="00251C01">
        <w:rPr>
          <w:rFonts w:eastAsia="Times New Roman" w:cs="Times New Roman"/>
          <w:i/>
          <w:iCs/>
        </w:rPr>
        <w:t>would have come to on his own.</w:t>
      </w:r>
      <w:r w:rsidRPr="00251C01">
        <w:rPr>
          <w:rFonts w:eastAsia="Times New Roman" w:cs="Times New Roman"/>
        </w:rPr>
        <w:tab/>
      </w:r>
      <w:r w:rsidRPr="00251C01">
        <w:rPr>
          <w:rFonts w:eastAsia="Times New Roman" w:cs="Times New Roman"/>
        </w:rPr>
        <w:tab/>
      </w:r>
      <w:r w:rsidRPr="00251C01">
        <w:rPr>
          <w:rFonts w:eastAsia="Times New Roman" w:cs="Times New Roman"/>
        </w:rPr>
        <w:tab/>
      </w:r>
      <w:r w:rsidRPr="00251C01">
        <w:rPr>
          <w:rFonts w:eastAsia="Times New Roman" w:cs="Times New Roman"/>
        </w:rPr>
        <w:tab/>
      </w:r>
      <w:r w:rsidRPr="00251C01">
        <w:rPr>
          <w:rFonts w:eastAsia="Times New Roman" w:cs="Times New Roman"/>
        </w:rPr>
        <w:tab/>
      </w:r>
      <w:r w:rsidRPr="00251C01">
        <w:rPr>
          <w:rFonts w:eastAsia="Times New Roman" w:cs="Times New Roman"/>
        </w:rPr>
        <w:tab/>
      </w:r>
      <w:r w:rsidRPr="00251C01">
        <w:rPr>
          <w:rFonts w:eastAsia="Times New Roman" w:cs="Times New Roman"/>
        </w:rPr>
        <w:tab/>
      </w:r>
    </w:p>
    <w:p w14:paraId="56F6BDB2" w14:textId="511DF206" w:rsidR="00251C01" w:rsidRDefault="00251C01" w:rsidP="00251C01">
      <w:pPr>
        <w:pStyle w:val="ListParagraph"/>
        <w:spacing w:line="276" w:lineRule="auto"/>
        <w:jc w:val="right"/>
        <w:rPr>
          <w:rFonts w:eastAsia="Times New Roman" w:cs="Times New Roman"/>
        </w:rPr>
      </w:pPr>
      <w:r w:rsidRPr="00251C01">
        <w:rPr>
          <w:rFonts w:eastAsia="Times New Roman" w:cs="Times New Roman"/>
        </w:rPr>
        <w:t>Peter Senge</w:t>
      </w:r>
    </w:p>
    <w:p w14:paraId="62FB14E6" w14:textId="0F27DB21" w:rsidR="008F22FC" w:rsidRDefault="008F22FC" w:rsidP="00084EF2">
      <w:pPr>
        <w:pStyle w:val="ListParagraph"/>
        <w:spacing w:line="276" w:lineRule="auto"/>
        <w:rPr>
          <w:rFonts w:eastAsia="Times New Roman" w:cs="Times New Roman"/>
        </w:rPr>
      </w:pPr>
      <w:r>
        <w:rPr>
          <w:rFonts w:eastAsia="Times New Roman" w:cs="Times New Roman"/>
        </w:rPr>
        <w:t xml:space="preserve">Conflict has the potential to be productive </w:t>
      </w:r>
      <w:r w:rsidR="00470E1A">
        <w:rPr>
          <w:rFonts w:eastAsia="Times New Roman" w:cs="Times New Roman"/>
        </w:rPr>
        <w:t xml:space="preserve">or </w:t>
      </w:r>
      <w:r>
        <w:rPr>
          <w:rFonts w:eastAsia="Times New Roman" w:cs="Times New Roman"/>
        </w:rPr>
        <w:t xml:space="preserve">destructive.  Our individual and collective experience with conflict is based on the choices we make in </w:t>
      </w:r>
      <w:r w:rsidR="00F43D85">
        <w:rPr>
          <w:rFonts w:eastAsia="Times New Roman" w:cs="Times New Roman"/>
        </w:rPr>
        <w:t xml:space="preserve">our </w:t>
      </w:r>
      <w:r>
        <w:rPr>
          <w:rFonts w:eastAsia="Times New Roman" w:cs="Times New Roman"/>
        </w:rPr>
        <w:t>engagement of this shared experience.</w:t>
      </w:r>
    </w:p>
    <w:p w14:paraId="76FE5395" w14:textId="3B63D2DD" w:rsidR="008F22FC" w:rsidRDefault="008F22FC" w:rsidP="00084EF2">
      <w:pPr>
        <w:pStyle w:val="ListParagraph"/>
        <w:spacing w:line="276" w:lineRule="auto"/>
        <w:rPr>
          <w:rFonts w:eastAsia="Times New Roman" w:cs="Times New Roman"/>
        </w:rPr>
      </w:pPr>
      <w:r>
        <w:rPr>
          <w:rFonts w:eastAsia="Times New Roman" w:cs="Times New Roman"/>
        </w:rPr>
        <w:tab/>
      </w:r>
    </w:p>
    <w:p w14:paraId="1B5A57BA" w14:textId="0F16BD1B" w:rsidR="008F22FC" w:rsidRPr="008F22FC" w:rsidRDefault="008F22FC" w:rsidP="00084EF2">
      <w:pPr>
        <w:pStyle w:val="ListParagraph"/>
        <w:spacing w:line="276" w:lineRule="auto"/>
        <w:rPr>
          <w:rFonts w:eastAsia="Times New Roman" w:cs="Times New Roman"/>
        </w:rPr>
      </w:pPr>
      <w:r>
        <w:rPr>
          <w:rFonts w:eastAsia="Times New Roman" w:cs="Times New Roman"/>
        </w:rPr>
        <w:t xml:space="preserve">Ineffective conflict engagement practices </w:t>
      </w:r>
      <w:r w:rsidR="00513552">
        <w:rPr>
          <w:rFonts w:eastAsia="Times New Roman" w:cs="Times New Roman"/>
        </w:rPr>
        <w:t>will often</w:t>
      </w:r>
      <w:r>
        <w:rPr>
          <w:rFonts w:eastAsia="Times New Roman" w:cs="Times New Roman"/>
        </w:rPr>
        <w:t xml:space="preserve"> c</w:t>
      </w:r>
      <w:r w:rsidRPr="008F22FC">
        <w:rPr>
          <w:rFonts w:eastAsia="Times New Roman" w:cs="Times New Roman"/>
        </w:rPr>
        <w:t>ompromise trust,</w:t>
      </w:r>
      <w:r>
        <w:rPr>
          <w:rFonts w:eastAsia="Times New Roman" w:cs="Times New Roman"/>
        </w:rPr>
        <w:t xml:space="preserve"> e</w:t>
      </w:r>
      <w:r w:rsidRPr="008F22FC">
        <w:rPr>
          <w:rFonts w:eastAsia="Times New Roman" w:cs="Times New Roman"/>
        </w:rPr>
        <w:t xml:space="preserve">rode </w:t>
      </w:r>
      <w:r w:rsidR="00470E1A">
        <w:rPr>
          <w:rFonts w:eastAsia="Times New Roman" w:cs="Times New Roman"/>
        </w:rPr>
        <w:t>s</w:t>
      </w:r>
      <w:r w:rsidRPr="008F22FC">
        <w:rPr>
          <w:rFonts w:eastAsia="Times New Roman" w:cs="Times New Roman"/>
        </w:rPr>
        <w:t xml:space="preserve">ocial </w:t>
      </w:r>
      <w:r w:rsidR="00470E1A">
        <w:rPr>
          <w:rFonts w:eastAsia="Times New Roman" w:cs="Times New Roman"/>
        </w:rPr>
        <w:t>c</w:t>
      </w:r>
      <w:r w:rsidRPr="008F22FC">
        <w:rPr>
          <w:rFonts w:eastAsia="Times New Roman" w:cs="Times New Roman"/>
        </w:rPr>
        <w:t>apital,</w:t>
      </w:r>
      <w:r>
        <w:rPr>
          <w:rFonts w:eastAsia="Times New Roman" w:cs="Times New Roman"/>
        </w:rPr>
        <w:t xml:space="preserve"> c</w:t>
      </w:r>
      <w:r w:rsidRPr="008F22FC">
        <w:rPr>
          <w:rFonts w:eastAsia="Times New Roman" w:cs="Times New Roman"/>
        </w:rPr>
        <w:t>hallenge psychological safety,</w:t>
      </w:r>
      <w:r>
        <w:rPr>
          <w:rFonts w:eastAsia="Times New Roman" w:cs="Times New Roman"/>
        </w:rPr>
        <w:t xml:space="preserve"> r</w:t>
      </w:r>
      <w:r w:rsidRPr="008F22FC">
        <w:rPr>
          <w:rFonts w:eastAsia="Times New Roman" w:cs="Times New Roman"/>
        </w:rPr>
        <w:t>esult in individual and collective disengagement from the pursuit of a shared objective, and</w:t>
      </w:r>
      <w:r>
        <w:rPr>
          <w:rFonts w:eastAsia="Times New Roman" w:cs="Times New Roman"/>
        </w:rPr>
        <w:t xml:space="preserve"> b</w:t>
      </w:r>
      <w:r w:rsidRPr="008F22FC">
        <w:rPr>
          <w:rFonts w:eastAsia="Times New Roman" w:cs="Times New Roman"/>
        </w:rPr>
        <w:t>e manifested in the avoidance of, and unwillingness to, engage critical complex challenges.</w:t>
      </w:r>
    </w:p>
    <w:p w14:paraId="62794169" w14:textId="77777777" w:rsidR="008F22FC" w:rsidRDefault="008F22FC" w:rsidP="00084EF2">
      <w:pPr>
        <w:pStyle w:val="ListParagraph"/>
        <w:spacing w:line="276" w:lineRule="auto"/>
        <w:rPr>
          <w:rFonts w:eastAsia="Times New Roman" w:cs="Times New Roman"/>
        </w:rPr>
      </w:pPr>
    </w:p>
    <w:p w14:paraId="7F9D45A4" w14:textId="2047183B" w:rsidR="008F22FC" w:rsidRDefault="008F22FC" w:rsidP="00084EF2">
      <w:pPr>
        <w:pStyle w:val="ListParagraph"/>
        <w:spacing w:line="276" w:lineRule="auto"/>
        <w:rPr>
          <w:rFonts w:eastAsia="Times New Roman" w:cs="Times New Roman"/>
        </w:rPr>
      </w:pPr>
      <w:r>
        <w:rPr>
          <w:rFonts w:eastAsia="Times New Roman" w:cs="Times New Roman"/>
        </w:rPr>
        <w:t>Effective and intentional conflict engagement practices have the potential to:</w:t>
      </w:r>
    </w:p>
    <w:p w14:paraId="0F201F0F" w14:textId="2680B511" w:rsidR="008F22FC" w:rsidRDefault="008F22FC" w:rsidP="00084EF2">
      <w:pPr>
        <w:pStyle w:val="ListParagraph"/>
        <w:spacing w:line="276" w:lineRule="auto"/>
        <w:rPr>
          <w:rFonts w:eastAsia="Times New Roman" w:cs="Times New Roman"/>
        </w:rPr>
      </w:pPr>
      <w:r>
        <w:rPr>
          <w:rFonts w:eastAsia="Times New Roman" w:cs="Times New Roman"/>
        </w:rPr>
        <w:t xml:space="preserve">build trust, </w:t>
      </w:r>
      <w:r w:rsidRPr="008F22FC">
        <w:rPr>
          <w:rFonts w:eastAsia="Times New Roman" w:cs="Times New Roman"/>
        </w:rPr>
        <w:t xml:space="preserve">build </w:t>
      </w:r>
      <w:r w:rsidR="00470E1A">
        <w:rPr>
          <w:rFonts w:eastAsia="Times New Roman" w:cs="Times New Roman"/>
        </w:rPr>
        <w:t>s</w:t>
      </w:r>
      <w:r w:rsidRPr="008F22FC">
        <w:rPr>
          <w:rFonts w:eastAsia="Times New Roman" w:cs="Times New Roman"/>
        </w:rPr>
        <w:t xml:space="preserve">ocial </w:t>
      </w:r>
      <w:r w:rsidR="00470E1A">
        <w:rPr>
          <w:rFonts w:eastAsia="Times New Roman" w:cs="Times New Roman"/>
        </w:rPr>
        <w:t>c</w:t>
      </w:r>
      <w:r w:rsidRPr="008F22FC">
        <w:rPr>
          <w:rFonts w:eastAsia="Times New Roman" w:cs="Times New Roman"/>
        </w:rPr>
        <w:t>apital,</w:t>
      </w:r>
      <w:r>
        <w:rPr>
          <w:rFonts w:eastAsia="Times New Roman" w:cs="Times New Roman"/>
        </w:rPr>
        <w:t xml:space="preserve"> increase</w:t>
      </w:r>
      <w:r w:rsidRPr="008F22FC">
        <w:rPr>
          <w:rFonts w:eastAsia="Times New Roman" w:cs="Times New Roman"/>
        </w:rPr>
        <w:t xml:space="preserve"> th</w:t>
      </w:r>
      <w:r w:rsidR="0047793E">
        <w:rPr>
          <w:rFonts w:eastAsia="Times New Roman" w:cs="Times New Roman"/>
        </w:rPr>
        <w:t>e possibilities</w:t>
      </w:r>
      <w:r w:rsidRPr="008F22FC">
        <w:rPr>
          <w:rFonts w:eastAsia="Times New Roman" w:cs="Times New Roman"/>
        </w:rPr>
        <w:t xml:space="preserve"> for innovation and creativity, and</w:t>
      </w:r>
      <w:r w:rsidR="0047793E">
        <w:rPr>
          <w:rFonts w:eastAsia="Times New Roman" w:cs="Times New Roman"/>
        </w:rPr>
        <w:t xml:space="preserve"> </w:t>
      </w:r>
      <w:r>
        <w:rPr>
          <w:rFonts w:eastAsia="Times New Roman" w:cs="Times New Roman"/>
        </w:rPr>
        <w:t xml:space="preserve">improve </w:t>
      </w:r>
      <w:r w:rsidR="000A6ACF">
        <w:rPr>
          <w:rFonts w:eastAsia="Times New Roman" w:cs="Times New Roman"/>
        </w:rPr>
        <w:t>the</w:t>
      </w:r>
      <w:r>
        <w:rPr>
          <w:rFonts w:eastAsia="Times New Roman" w:cs="Times New Roman"/>
        </w:rPr>
        <w:t xml:space="preserve"> capacity to address complex challenges.</w:t>
      </w:r>
    </w:p>
    <w:p w14:paraId="0C9F4C49" w14:textId="77777777" w:rsidR="00654CE4" w:rsidRPr="00002525" w:rsidRDefault="00654CE4" w:rsidP="00002525">
      <w:pPr>
        <w:autoSpaceDE w:val="0"/>
        <w:autoSpaceDN w:val="0"/>
        <w:adjustRightInd w:val="0"/>
        <w:spacing w:line="276" w:lineRule="auto"/>
        <w:rPr>
          <w:rFonts w:cstheme="minorHAnsi"/>
        </w:rPr>
      </w:pPr>
    </w:p>
    <w:p w14:paraId="563E4C82" w14:textId="060F3C78" w:rsidR="00654CE4" w:rsidRPr="00002525" w:rsidRDefault="00654CE4" w:rsidP="00090E01">
      <w:pPr>
        <w:pStyle w:val="ListParagraph"/>
        <w:autoSpaceDE w:val="0"/>
        <w:autoSpaceDN w:val="0"/>
        <w:adjustRightInd w:val="0"/>
        <w:spacing w:line="276" w:lineRule="auto"/>
        <w:rPr>
          <w:rFonts w:cstheme="minorHAnsi"/>
        </w:rPr>
      </w:pPr>
      <w:r w:rsidRPr="00002525">
        <w:rPr>
          <w:rFonts w:cstheme="minorHAnsi"/>
        </w:rPr>
        <w:lastRenderedPageBreak/>
        <w:t xml:space="preserve">A </w:t>
      </w:r>
      <w:r w:rsidR="008F22FC">
        <w:rPr>
          <w:rFonts w:cstheme="minorHAnsi"/>
        </w:rPr>
        <w:t>third</w:t>
      </w:r>
      <w:r w:rsidRPr="00002525">
        <w:rPr>
          <w:rFonts w:cstheme="minorHAnsi"/>
        </w:rPr>
        <w:t xml:space="preserve"> benefit is the capacity to better support the nature of the complex work required under the IDEA.  Ronald Heifetz of the Kennedy School of Government and author of, </w:t>
      </w:r>
      <w:r w:rsidRPr="00002525">
        <w:rPr>
          <w:rFonts w:cstheme="minorHAnsi"/>
          <w:i/>
          <w:iCs/>
        </w:rPr>
        <w:t>Leadership Without Easy Answers</w:t>
      </w:r>
      <w:r w:rsidRPr="00002525">
        <w:rPr>
          <w:rFonts w:cstheme="minorHAnsi"/>
        </w:rPr>
        <w:t xml:space="preserve"> (1994), differentiates between “</w:t>
      </w:r>
      <w:r w:rsidR="000A6ACF">
        <w:rPr>
          <w:rFonts w:cstheme="minorHAnsi"/>
        </w:rPr>
        <w:t>T</w:t>
      </w:r>
      <w:r w:rsidRPr="00002525">
        <w:rPr>
          <w:rFonts w:cstheme="minorHAnsi"/>
        </w:rPr>
        <w:t xml:space="preserve">echnical </w:t>
      </w:r>
      <w:r w:rsidR="000A6ACF">
        <w:rPr>
          <w:rFonts w:cstheme="minorHAnsi"/>
        </w:rPr>
        <w:t>W</w:t>
      </w:r>
      <w:r w:rsidRPr="00002525">
        <w:rPr>
          <w:rFonts w:cstheme="minorHAnsi"/>
        </w:rPr>
        <w:t>ork” and “</w:t>
      </w:r>
      <w:r w:rsidR="000A6ACF">
        <w:rPr>
          <w:rFonts w:cstheme="minorHAnsi"/>
        </w:rPr>
        <w:t>A</w:t>
      </w:r>
      <w:r w:rsidRPr="00002525">
        <w:rPr>
          <w:rFonts w:cstheme="minorHAnsi"/>
        </w:rPr>
        <w:t xml:space="preserve">daptive </w:t>
      </w:r>
      <w:r w:rsidR="000A6ACF">
        <w:rPr>
          <w:rFonts w:cstheme="minorHAnsi"/>
        </w:rPr>
        <w:t>W</w:t>
      </w:r>
      <w:r w:rsidRPr="00002525">
        <w:rPr>
          <w:rFonts w:cstheme="minorHAnsi"/>
        </w:rPr>
        <w:t>ork”.  When</w:t>
      </w:r>
      <w:r w:rsidR="000A6ACF">
        <w:rPr>
          <w:rFonts w:cstheme="minorHAnsi"/>
        </w:rPr>
        <w:t xml:space="preserve"> groups</w:t>
      </w:r>
      <w:r w:rsidRPr="00002525">
        <w:rPr>
          <w:rFonts w:cstheme="minorHAnsi"/>
        </w:rPr>
        <w:t xml:space="preserve"> are engaged in </w:t>
      </w:r>
      <w:r w:rsidR="0047793E">
        <w:rPr>
          <w:rFonts w:cstheme="minorHAnsi"/>
        </w:rPr>
        <w:t>T</w:t>
      </w:r>
      <w:r w:rsidRPr="00002525">
        <w:rPr>
          <w:rFonts w:cstheme="minorHAnsi"/>
        </w:rPr>
        <w:t xml:space="preserve">echnical </w:t>
      </w:r>
      <w:r w:rsidR="0047793E">
        <w:rPr>
          <w:rFonts w:cstheme="minorHAnsi"/>
        </w:rPr>
        <w:t>W</w:t>
      </w:r>
      <w:r w:rsidRPr="00002525">
        <w:rPr>
          <w:rFonts w:cstheme="minorHAnsi"/>
        </w:rPr>
        <w:t xml:space="preserve">ork or solving technical problems, </w:t>
      </w:r>
      <w:r w:rsidR="000A6ACF">
        <w:rPr>
          <w:rFonts w:cstheme="minorHAnsi"/>
        </w:rPr>
        <w:t>they</w:t>
      </w:r>
      <w:r w:rsidRPr="00002525">
        <w:rPr>
          <w:rFonts w:cstheme="minorHAnsi"/>
        </w:rPr>
        <w:t xml:space="preserve"> apply existing learning and/or existing solutions to </w:t>
      </w:r>
      <w:r w:rsidR="000A6ACF">
        <w:rPr>
          <w:rFonts w:cstheme="minorHAnsi"/>
        </w:rPr>
        <w:t xml:space="preserve">the </w:t>
      </w:r>
      <w:r w:rsidRPr="00002525">
        <w:rPr>
          <w:rFonts w:cstheme="minorHAnsi"/>
        </w:rPr>
        <w:t>challenge.  New learning is not required.  Accessing existing learning is required.</w:t>
      </w:r>
    </w:p>
    <w:p w14:paraId="2F09F5B6" w14:textId="77777777" w:rsidR="00654CE4" w:rsidRPr="00002525" w:rsidRDefault="00654CE4" w:rsidP="00002525">
      <w:pPr>
        <w:autoSpaceDE w:val="0"/>
        <w:autoSpaceDN w:val="0"/>
        <w:adjustRightInd w:val="0"/>
        <w:spacing w:line="276" w:lineRule="auto"/>
        <w:rPr>
          <w:rFonts w:cstheme="minorHAnsi"/>
        </w:rPr>
      </w:pPr>
    </w:p>
    <w:p w14:paraId="2C2422D5" w14:textId="59FE097E" w:rsidR="00654CE4" w:rsidRPr="00002525" w:rsidRDefault="00654CE4" w:rsidP="00002525">
      <w:pPr>
        <w:spacing w:line="276" w:lineRule="auto"/>
        <w:ind w:left="720"/>
      </w:pPr>
      <w:r w:rsidRPr="00002525">
        <w:t>Adaptive work, by contrast, requires new learning.  In this context</w:t>
      </w:r>
      <w:r w:rsidR="000A6ACF">
        <w:t xml:space="preserve"> groups</w:t>
      </w:r>
      <w:r w:rsidRPr="00002525">
        <w:t xml:space="preserve"> are faced with a challenge for which current learning, both individually and collectively, is insufficient. This does not simply mean the creation of new knowledge.  It requires the ability to engage diversity of opinion, perspective, and interpretation of what is, and what should be. It requires a commitment and ability to stay engaged with the </w:t>
      </w:r>
      <w:r w:rsidRPr="00002525">
        <w:rPr>
          <w:i/>
          <w:iCs/>
        </w:rPr>
        <w:t>inevitable</w:t>
      </w:r>
      <w:r w:rsidRPr="00002525">
        <w:t xml:space="preserve"> conflict</w:t>
      </w:r>
      <w:r w:rsidR="000A6ACF">
        <w:t xml:space="preserve"> encountered</w:t>
      </w:r>
      <w:r w:rsidRPr="00002525">
        <w:t>.</w:t>
      </w:r>
    </w:p>
    <w:p w14:paraId="01590572" w14:textId="77777777" w:rsidR="00654CE4" w:rsidRPr="00002525" w:rsidRDefault="00654CE4" w:rsidP="00002525">
      <w:pPr>
        <w:spacing w:line="276" w:lineRule="auto"/>
      </w:pPr>
    </w:p>
    <w:p w14:paraId="4F32A581" w14:textId="005F7FFD" w:rsidR="00654CE4" w:rsidRPr="00002525" w:rsidRDefault="00654CE4" w:rsidP="00002525">
      <w:pPr>
        <w:spacing w:line="276" w:lineRule="auto"/>
        <w:ind w:left="720"/>
      </w:pPr>
      <w:r w:rsidRPr="00002525">
        <w:t xml:space="preserve">Implementation of the IDEA requires both </w:t>
      </w:r>
      <w:r w:rsidR="000B1845">
        <w:t>T</w:t>
      </w:r>
      <w:r w:rsidRPr="00002525">
        <w:t xml:space="preserve">echnical and </w:t>
      </w:r>
      <w:r w:rsidR="000B1845">
        <w:t>A</w:t>
      </w:r>
      <w:r w:rsidRPr="00002525">
        <w:t xml:space="preserve">daptive </w:t>
      </w:r>
      <w:r w:rsidR="000B1845">
        <w:t>W</w:t>
      </w:r>
      <w:r w:rsidRPr="00002525">
        <w:t xml:space="preserve">ork.  However, at the core </w:t>
      </w:r>
      <w:r w:rsidR="000B1845">
        <w:t>o</w:t>
      </w:r>
      <w:r w:rsidR="00133D63">
        <w:t xml:space="preserve">f the </w:t>
      </w:r>
      <w:r w:rsidR="000B1845">
        <w:t xml:space="preserve">IDEA </w:t>
      </w:r>
      <w:r w:rsidRPr="00002525">
        <w:t>i</w:t>
      </w:r>
      <w:r w:rsidR="000B1845">
        <w:t>s</w:t>
      </w:r>
      <w:r w:rsidRPr="00002525">
        <w:t xml:space="preserve"> </w:t>
      </w:r>
      <w:r w:rsidR="000B1845">
        <w:t>A</w:t>
      </w:r>
      <w:r w:rsidRPr="00002525">
        <w:t xml:space="preserve">daptive </w:t>
      </w:r>
      <w:r w:rsidR="000B1845">
        <w:t>W</w:t>
      </w:r>
      <w:r w:rsidRPr="00002525">
        <w:t xml:space="preserve">ork.  The determination of Specially Designed Instruction (SDI), Free and Appropriate Education (FAPE), and Least Restrictive Environment (LRE), all require a group of people to come together and engage in innovative and creative thinking. </w:t>
      </w:r>
    </w:p>
    <w:p w14:paraId="1E865D4E" w14:textId="77777777" w:rsidR="00654CE4" w:rsidRPr="00002525" w:rsidRDefault="00654CE4" w:rsidP="00002525">
      <w:pPr>
        <w:spacing w:line="276" w:lineRule="auto"/>
        <w:ind w:left="3960" w:firstLine="360"/>
        <w:jc w:val="right"/>
        <w:rPr>
          <w:rFonts w:eastAsia="Times New Roman" w:cs="Times New Roman"/>
        </w:rPr>
      </w:pPr>
    </w:p>
    <w:p w14:paraId="49A065CC" w14:textId="0B70B451" w:rsidR="003741E1" w:rsidRPr="003741E1" w:rsidRDefault="00470E1A" w:rsidP="00090E01">
      <w:pPr>
        <w:pStyle w:val="ListParagraph"/>
        <w:spacing w:line="276" w:lineRule="auto"/>
        <w:rPr>
          <w:rFonts w:eastAsia="Times New Roman" w:cs="Times New Roman"/>
        </w:rPr>
      </w:pPr>
      <w:r>
        <w:rPr>
          <w:rFonts w:eastAsia="Times New Roman" w:cs="Times New Roman"/>
        </w:rPr>
        <w:t>A fourth benefit is much broader in scope</w:t>
      </w:r>
      <w:r w:rsidR="003741E1">
        <w:rPr>
          <w:rFonts w:eastAsia="Times New Roman" w:cs="Times New Roman"/>
        </w:rPr>
        <w:t xml:space="preserve"> and introduced in the quote below from an</w:t>
      </w:r>
      <w:r w:rsidR="00084EF2">
        <w:rPr>
          <w:rFonts w:eastAsia="Times New Roman" w:cs="Times New Roman"/>
        </w:rPr>
        <w:t xml:space="preserve"> </w:t>
      </w:r>
      <w:r w:rsidR="003741E1">
        <w:rPr>
          <w:rFonts w:eastAsia="Times New Roman" w:cs="Times New Roman"/>
        </w:rPr>
        <w:t>article entit</w:t>
      </w:r>
      <w:r w:rsidR="000B1845">
        <w:rPr>
          <w:rFonts w:eastAsia="Times New Roman" w:cs="Times New Roman"/>
        </w:rPr>
        <w:t>led,</w:t>
      </w:r>
      <w:r w:rsidR="003741E1">
        <w:rPr>
          <w:rFonts w:eastAsia="Times New Roman" w:cs="Times New Roman"/>
        </w:rPr>
        <w:t xml:space="preserve"> </w:t>
      </w:r>
      <w:r w:rsidR="003741E1" w:rsidRPr="0041671A">
        <w:rPr>
          <w:rFonts w:eastAsia="Times New Roman" w:cs="Times New Roman"/>
          <w:i/>
          <w:iCs/>
        </w:rPr>
        <w:t xml:space="preserve">Relationships in the School </w:t>
      </w:r>
      <w:r w:rsidR="00133D63" w:rsidRPr="0041671A">
        <w:rPr>
          <w:rFonts w:eastAsia="Times New Roman" w:cs="Times New Roman"/>
          <w:i/>
          <w:iCs/>
        </w:rPr>
        <w:t>H</w:t>
      </w:r>
      <w:r w:rsidR="003741E1" w:rsidRPr="0041671A">
        <w:rPr>
          <w:rFonts w:eastAsia="Times New Roman" w:cs="Times New Roman"/>
          <w:i/>
          <w:iCs/>
        </w:rPr>
        <w:t>ouse</w:t>
      </w:r>
      <w:r w:rsidR="003741E1">
        <w:rPr>
          <w:rFonts w:eastAsia="Times New Roman" w:cs="Times New Roman"/>
        </w:rPr>
        <w:t>, by Roland Barth.</w:t>
      </w:r>
      <w:r w:rsidR="00654CE4" w:rsidRPr="00002525">
        <w:rPr>
          <w:rFonts w:eastAsia="Times New Roman" w:cs="Times New Roman"/>
        </w:rPr>
        <w:t xml:space="preserve"> </w:t>
      </w:r>
    </w:p>
    <w:p w14:paraId="23F53EC8" w14:textId="77777777" w:rsidR="00654CE4" w:rsidRPr="00002525" w:rsidRDefault="00654CE4" w:rsidP="00002525">
      <w:pPr>
        <w:spacing w:line="276" w:lineRule="auto"/>
        <w:rPr>
          <w:rFonts w:eastAsia="Times New Roman" w:cs="Times New Roman"/>
        </w:rPr>
      </w:pPr>
    </w:p>
    <w:p w14:paraId="7958099F" w14:textId="4D62BD77" w:rsidR="003741E1" w:rsidRDefault="00547087" w:rsidP="003741E1">
      <w:pPr>
        <w:tabs>
          <w:tab w:val="left" w:pos="720"/>
        </w:tabs>
        <w:spacing w:line="276" w:lineRule="auto"/>
        <w:ind w:left="1080"/>
        <w:rPr>
          <w:rFonts w:eastAsia="Times New Roman"/>
          <w:i/>
        </w:rPr>
      </w:pPr>
      <w:r>
        <w:rPr>
          <w:rFonts w:eastAsia="Times New Roman"/>
          <w:i/>
        </w:rPr>
        <w:tab/>
      </w:r>
      <w:r w:rsidR="00654CE4" w:rsidRPr="00002525">
        <w:rPr>
          <w:rFonts w:eastAsia="Times New Roman"/>
          <w:i/>
        </w:rPr>
        <w:t xml:space="preserve">One incontrovertible finding emerges from my career spent working in and </w:t>
      </w:r>
      <w:r>
        <w:rPr>
          <w:rFonts w:eastAsia="Times New Roman"/>
          <w:i/>
        </w:rPr>
        <w:tab/>
      </w:r>
      <w:r w:rsidR="00654CE4" w:rsidRPr="00002525">
        <w:rPr>
          <w:rFonts w:eastAsia="Times New Roman"/>
          <w:i/>
        </w:rPr>
        <w:t xml:space="preserve">around schools:  The nature of relationships among the adults within a school has </w:t>
      </w:r>
      <w:r>
        <w:rPr>
          <w:rFonts w:eastAsia="Times New Roman"/>
          <w:i/>
        </w:rPr>
        <w:tab/>
      </w:r>
      <w:r w:rsidR="00654CE4" w:rsidRPr="00002525">
        <w:rPr>
          <w:rFonts w:eastAsia="Times New Roman"/>
          <w:i/>
        </w:rPr>
        <w:t xml:space="preserve">a greater influence on the character and quality of that school </w:t>
      </w:r>
      <w:r w:rsidR="00654CE4" w:rsidRPr="00002525">
        <w:rPr>
          <w:rFonts w:eastAsia="Times New Roman"/>
          <w:b/>
          <w:bCs/>
          <w:i/>
        </w:rPr>
        <w:t xml:space="preserve">and on student </w:t>
      </w:r>
      <w:r>
        <w:rPr>
          <w:rFonts w:eastAsia="Times New Roman"/>
          <w:b/>
          <w:bCs/>
          <w:i/>
        </w:rPr>
        <w:tab/>
      </w:r>
      <w:r w:rsidR="00654CE4" w:rsidRPr="00002525">
        <w:rPr>
          <w:rFonts w:eastAsia="Times New Roman"/>
          <w:b/>
          <w:bCs/>
          <w:i/>
        </w:rPr>
        <w:t>accomplishments</w:t>
      </w:r>
      <w:r w:rsidR="00654CE4" w:rsidRPr="00002525">
        <w:rPr>
          <w:rFonts w:eastAsia="Times New Roman"/>
          <w:i/>
        </w:rPr>
        <w:t xml:space="preserve"> than anything else.</w:t>
      </w:r>
    </w:p>
    <w:p w14:paraId="59F4B90F" w14:textId="1C6C690A" w:rsidR="003741E1" w:rsidRDefault="003741E1" w:rsidP="003741E1">
      <w:pPr>
        <w:tabs>
          <w:tab w:val="left" w:pos="720"/>
        </w:tabs>
        <w:spacing w:line="276" w:lineRule="auto"/>
        <w:ind w:left="1080"/>
        <w:jc w:val="right"/>
        <w:rPr>
          <w:rFonts w:eastAsia="Times New Roman"/>
          <w:iCs/>
        </w:rPr>
      </w:pPr>
    </w:p>
    <w:p w14:paraId="06067064" w14:textId="17FC8706" w:rsidR="003741E1" w:rsidRDefault="003741E1" w:rsidP="003741E1">
      <w:pPr>
        <w:tabs>
          <w:tab w:val="left" w:pos="720"/>
        </w:tabs>
        <w:spacing w:line="276" w:lineRule="auto"/>
        <w:ind w:left="360"/>
        <w:rPr>
          <w:rFonts w:eastAsia="Times New Roman"/>
          <w:iCs/>
        </w:rPr>
      </w:pPr>
      <w:r>
        <w:rPr>
          <w:rFonts w:eastAsia="Times New Roman"/>
          <w:iCs/>
        </w:rPr>
        <w:tab/>
        <w:t xml:space="preserve">Barth, founder of The Principal’s Center at Harvard Graduate School of Education, </w:t>
      </w:r>
      <w:r w:rsidR="00547087">
        <w:rPr>
          <w:rFonts w:eastAsia="Times New Roman"/>
          <w:iCs/>
        </w:rPr>
        <w:tab/>
        <w:t xml:space="preserve">basically </w:t>
      </w:r>
      <w:r>
        <w:rPr>
          <w:rFonts w:eastAsia="Times New Roman"/>
          <w:iCs/>
        </w:rPr>
        <w:t>asserts that our ability as adults to</w:t>
      </w:r>
      <w:r w:rsidR="00E64709">
        <w:rPr>
          <w:rFonts w:eastAsia="Times New Roman"/>
          <w:iCs/>
        </w:rPr>
        <w:t xml:space="preserve"> successfully</w:t>
      </w:r>
      <w:r>
        <w:rPr>
          <w:rFonts w:eastAsia="Times New Roman"/>
          <w:iCs/>
        </w:rPr>
        <w:t xml:space="preserve"> collaborate is correlated to </w:t>
      </w:r>
      <w:r w:rsidR="00E64709">
        <w:rPr>
          <w:rFonts w:eastAsia="Times New Roman"/>
          <w:iCs/>
        </w:rPr>
        <w:tab/>
      </w:r>
      <w:r>
        <w:rPr>
          <w:rFonts w:eastAsia="Times New Roman"/>
          <w:iCs/>
        </w:rPr>
        <w:t>student success.  He goes on to say:</w:t>
      </w:r>
    </w:p>
    <w:p w14:paraId="25407558" w14:textId="34E2874A" w:rsidR="003741E1" w:rsidRDefault="003741E1" w:rsidP="003741E1">
      <w:pPr>
        <w:tabs>
          <w:tab w:val="left" w:pos="720"/>
        </w:tabs>
        <w:spacing w:line="276" w:lineRule="auto"/>
        <w:ind w:left="360"/>
        <w:rPr>
          <w:rFonts w:eastAsia="Times New Roman"/>
          <w:iCs/>
        </w:rPr>
      </w:pPr>
    </w:p>
    <w:p w14:paraId="2C92548D" w14:textId="79725A40" w:rsidR="003741E1" w:rsidRDefault="00547087" w:rsidP="00084EF2">
      <w:pPr>
        <w:autoSpaceDE w:val="0"/>
        <w:autoSpaceDN w:val="0"/>
        <w:adjustRightInd w:val="0"/>
        <w:spacing w:line="276" w:lineRule="auto"/>
        <w:rPr>
          <w:rFonts w:cstheme="minorHAnsi"/>
          <w:i/>
          <w:iCs/>
        </w:rPr>
      </w:pPr>
      <w:r>
        <w:rPr>
          <w:rFonts w:cstheme="minorHAnsi"/>
          <w:i/>
          <w:iCs/>
        </w:rPr>
        <w:tab/>
      </w:r>
      <w:r>
        <w:rPr>
          <w:rFonts w:cstheme="minorHAnsi"/>
          <w:i/>
          <w:iCs/>
        </w:rPr>
        <w:tab/>
      </w:r>
      <w:r w:rsidRPr="00547087">
        <w:rPr>
          <w:rFonts w:cstheme="minorHAnsi"/>
          <w:i/>
          <w:iCs/>
        </w:rPr>
        <w:t xml:space="preserve">In short, the relationships among the educators in a school define all </w:t>
      </w:r>
      <w:r>
        <w:rPr>
          <w:rFonts w:cstheme="minorHAnsi"/>
          <w:i/>
          <w:iCs/>
        </w:rPr>
        <w:tab/>
      </w:r>
      <w:r>
        <w:rPr>
          <w:rFonts w:cstheme="minorHAnsi"/>
          <w:i/>
          <w:iCs/>
        </w:rPr>
        <w:tab/>
      </w:r>
      <w:r>
        <w:rPr>
          <w:rFonts w:cstheme="minorHAnsi"/>
          <w:i/>
          <w:iCs/>
        </w:rPr>
        <w:tab/>
      </w:r>
      <w:r>
        <w:rPr>
          <w:rFonts w:cstheme="minorHAnsi"/>
          <w:i/>
          <w:iCs/>
        </w:rPr>
        <w:tab/>
      </w:r>
      <w:r w:rsidRPr="00547087">
        <w:rPr>
          <w:rFonts w:cstheme="minorHAnsi"/>
          <w:i/>
          <w:iCs/>
        </w:rPr>
        <w:t xml:space="preserve">relationships within that school's culture. Teachers and administrators </w:t>
      </w:r>
      <w:r>
        <w:rPr>
          <w:rFonts w:cstheme="minorHAnsi"/>
          <w:i/>
          <w:iCs/>
        </w:rPr>
        <w:tab/>
      </w:r>
      <w:r>
        <w:rPr>
          <w:rFonts w:cstheme="minorHAnsi"/>
          <w:i/>
          <w:iCs/>
        </w:rPr>
        <w:tab/>
      </w:r>
      <w:r>
        <w:rPr>
          <w:rFonts w:cstheme="minorHAnsi"/>
          <w:i/>
          <w:iCs/>
        </w:rPr>
        <w:tab/>
      </w:r>
      <w:r>
        <w:rPr>
          <w:rFonts w:cstheme="minorHAnsi"/>
          <w:i/>
          <w:iCs/>
        </w:rPr>
        <w:tab/>
      </w:r>
      <w:r w:rsidRPr="00547087">
        <w:rPr>
          <w:rFonts w:cstheme="minorHAnsi"/>
          <w:i/>
          <w:iCs/>
        </w:rPr>
        <w:t xml:space="preserve">demonstrate all too well a capacity to either enrich or diminish one another's </w:t>
      </w:r>
      <w:r>
        <w:rPr>
          <w:rFonts w:cstheme="minorHAnsi"/>
          <w:i/>
          <w:iCs/>
        </w:rPr>
        <w:tab/>
      </w:r>
      <w:r>
        <w:rPr>
          <w:rFonts w:cstheme="minorHAnsi"/>
          <w:i/>
          <w:iCs/>
        </w:rPr>
        <w:tab/>
      </w:r>
      <w:r>
        <w:rPr>
          <w:rFonts w:cstheme="minorHAnsi"/>
          <w:i/>
          <w:iCs/>
        </w:rPr>
        <w:tab/>
      </w:r>
      <w:r w:rsidRPr="00547087">
        <w:rPr>
          <w:rFonts w:cstheme="minorHAnsi"/>
          <w:i/>
          <w:iCs/>
        </w:rPr>
        <w:t>lives and thereby enrich or diminish their schools.</w:t>
      </w:r>
    </w:p>
    <w:p w14:paraId="32FD3167" w14:textId="365D027A" w:rsidR="00E2136D" w:rsidRDefault="00E2136D" w:rsidP="00547087">
      <w:pPr>
        <w:autoSpaceDE w:val="0"/>
        <w:autoSpaceDN w:val="0"/>
        <w:adjustRightInd w:val="0"/>
        <w:rPr>
          <w:rFonts w:cstheme="minorHAnsi"/>
        </w:rPr>
      </w:pPr>
    </w:p>
    <w:p w14:paraId="2934D5CB" w14:textId="6CAA62D4" w:rsidR="00E2136D" w:rsidRDefault="00E2136D" w:rsidP="00084EF2">
      <w:pPr>
        <w:autoSpaceDE w:val="0"/>
        <w:autoSpaceDN w:val="0"/>
        <w:adjustRightInd w:val="0"/>
        <w:spacing w:line="276" w:lineRule="auto"/>
        <w:rPr>
          <w:rFonts w:cstheme="minorHAnsi"/>
        </w:rPr>
      </w:pPr>
      <w:r>
        <w:rPr>
          <w:rFonts w:cstheme="minorHAnsi"/>
        </w:rPr>
        <w:lastRenderedPageBreak/>
        <w:tab/>
      </w:r>
      <w:r w:rsidR="000B1845">
        <w:rPr>
          <w:rFonts w:cstheme="minorHAnsi"/>
        </w:rPr>
        <w:t>An expanded reading</w:t>
      </w:r>
      <w:r>
        <w:rPr>
          <w:rFonts w:cstheme="minorHAnsi"/>
        </w:rPr>
        <w:t xml:space="preserve"> </w:t>
      </w:r>
      <w:r w:rsidR="000B1845">
        <w:rPr>
          <w:rFonts w:cstheme="minorHAnsi"/>
        </w:rPr>
        <w:t xml:space="preserve">of </w:t>
      </w:r>
      <w:r>
        <w:rPr>
          <w:rFonts w:cstheme="minorHAnsi"/>
        </w:rPr>
        <w:t>Barth identifies what he calls “undiscussables”</w:t>
      </w:r>
      <w:r w:rsidR="00084EF2">
        <w:rPr>
          <w:rFonts w:cstheme="minorHAnsi"/>
        </w:rPr>
        <w:t xml:space="preserve"> that are present</w:t>
      </w:r>
      <w:r>
        <w:rPr>
          <w:rFonts w:cstheme="minorHAnsi"/>
        </w:rPr>
        <w:t xml:space="preserve"> </w:t>
      </w:r>
      <w:r w:rsidR="000B1845">
        <w:rPr>
          <w:rFonts w:cstheme="minorHAnsi"/>
        </w:rPr>
        <w:tab/>
      </w:r>
      <w:r>
        <w:rPr>
          <w:rFonts w:cstheme="minorHAnsi"/>
        </w:rPr>
        <w:t xml:space="preserve">in almost every educational community.  These represent issues </w:t>
      </w:r>
      <w:r w:rsidR="00084EF2">
        <w:rPr>
          <w:rFonts w:cstheme="minorHAnsi"/>
        </w:rPr>
        <w:t xml:space="preserve">that community </w:t>
      </w:r>
      <w:r w:rsidR="000B1845">
        <w:rPr>
          <w:rFonts w:cstheme="minorHAnsi"/>
        </w:rPr>
        <w:tab/>
      </w:r>
      <w:r w:rsidR="00084EF2">
        <w:rPr>
          <w:rFonts w:cstheme="minorHAnsi"/>
        </w:rPr>
        <w:t xml:space="preserve">members </w:t>
      </w:r>
      <w:r>
        <w:rPr>
          <w:rFonts w:cstheme="minorHAnsi"/>
        </w:rPr>
        <w:t xml:space="preserve">know need to </w:t>
      </w:r>
      <w:r w:rsidR="00084EF2">
        <w:rPr>
          <w:rFonts w:cstheme="minorHAnsi"/>
        </w:rPr>
        <w:t>be addressed</w:t>
      </w:r>
      <w:r>
        <w:rPr>
          <w:rFonts w:cstheme="minorHAnsi"/>
        </w:rPr>
        <w:t xml:space="preserve"> but</w:t>
      </w:r>
      <w:r w:rsidR="00084EF2">
        <w:rPr>
          <w:rFonts w:cstheme="minorHAnsi"/>
        </w:rPr>
        <w:t xml:space="preserve"> are too</w:t>
      </w:r>
      <w:r>
        <w:rPr>
          <w:rFonts w:cstheme="minorHAnsi"/>
        </w:rPr>
        <w:t xml:space="preserve"> often avoid</w:t>
      </w:r>
      <w:r w:rsidR="00133D63">
        <w:rPr>
          <w:rFonts w:cstheme="minorHAnsi"/>
        </w:rPr>
        <w:t>ed</w:t>
      </w:r>
      <w:r>
        <w:rPr>
          <w:rFonts w:cstheme="minorHAnsi"/>
        </w:rPr>
        <w:t xml:space="preserve"> because of the </w:t>
      </w:r>
      <w:r w:rsidR="00133D63">
        <w:rPr>
          <w:rFonts w:cstheme="minorHAnsi"/>
        </w:rPr>
        <w:tab/>
      </w:r>
      <w:r>
        <w:rPr>
          <w:rFonts w:cstheme="minorHAnsi"/>
        </w:rPr>
        <w:t>potential for conflict</w:t>
      </w:r>
      <w:r w:rsidR="00084EF2">
        <w:rPr>
          <w:rFonts w:cstheme="minorHAnsi"/>
        </w:rPr>
        <w:t>.  These are issues</w:t>
      </w:r>
      <w:r w:rsidR="00A75875">
        <w:rPr>
          <w:rFonts w:cstheme="minorHAnsi"/>
        </w:rPr>
        <w:t xml:space="preserve"> often</w:t>
      </w:r>
      <w:r w:rsidR="00084EF2">
        <w:rPr>
          <w:rFonts w:cstheme="minorHAnsi"/>
        </w:rPr>
        <w:t xml:space="preserve"> related to student learning. What I </w:t>
      </w:r>
      <w:r w:rsidR="00133D63">
        <w:rPr>
          <w:rFonts w:cstheme="minorHAnsi"/>
        </w:rPr>
        <w:tab/>
      </w:r>
      <w:r w:rsidR="00084EF2">
        <w:rPr>
          <w:rFonts w:cstheme="minorHAnsi"/>
        </w:rPr>
        <w:t>conclude from this</w:t>
      </w:r>
      <w:r w:rsidR="00133D63">
        <w:rPr>
          <w:rFonts w:cstheme="minorHAnsi"/>
        </w:rPr>
        <w:t>,</w:t>
      </w:r>
      <w:r w:rsidR="00084EF2">
        <w:rPr>
          <w:rFonts w:cstheme="minorHAnsi"/>
        </w:rPr>
        <w:t xml:space="preserve"> and related research is that our capacity as educators to engage and </w:t>
      </w:r>
      <w:r w:rsidR="00133D63">
        <w:rPr>
          <w:rFonts w:cstheme="minorHAnsi"/>
        </w:rPr>
        <w:tab/>
      </w:r>
      <w:r w:rsidR="00084EF2">
        <w:rPr>
          <w:rFonts w:cstheme="minorHAnsi"/>
        </w:rPr>
        <w:t>be with conflict is a significant factor impacting student learning.</w:t>
      </w:r>
    </w:p>
    <w:p w14:paraId="4B25DEB1" w14:textId="06DD0BD7" w:rsidR="00133D63" w:rsidRDefault="00133D63" w:rsidP="00084EF2">
      <w:pPr>
        <w:autoSpaceDE w:val="0"/>
        <w:autoSpaceDN w:val="0"/>
        <w:adjustRightInd w:val="0"/>
        <w:spacing w:line="276" w:lineRule="auto"/>
        <w:rPr>
          <w:rFonts w:cstheme="minorHAnsi"/>
        </w:rPr>
      </w:pPr>
    </w:p>
    <w:p w14:paraId="691BDAEB" w14:textId="18157029" w:rsidR="00133D63" w:rsidRDefault="00423D9D" w:rsidP="00084EF2">
      <w:pPr>
        <w:autoSpaceDE w:val="0"/>
        <w:autoSpaceDN w:val="0"/>
        <w:adjustRightInd w:val="0"/>
        <w:spacing w:line="276" w:lineRule="auto"/>
        <w:rPr>
          <w:rFonts w:cstheme="minorHAnsi"/>
        </w:rPr>
      </w:pPr>
      <w:r>
        <w:rPr>
          <w:rFonts w:cstheme="minorHAnsi"/>
        </w:rPr>
        <w:t>I believe that the complexity of the challenges we face, not only in education, call for a changed relationship with conflict.  What better place to focus our attention than on educational communities committed to the possibilities</w:t>
      </w:r>
      <w:r w:rsidR="00401961">
        <w:rPr>
          <w:rFonts w:cstheme="minorHAnsi"/>
        </w:rPr>
        <w:t xml:space="preserve"> and value</w:t>
      </w:r>
      <w:r>
        <w:rPr>
          <w:rFonts w:cstheme="minorHAnsi"/>
        </w:rPr>
        <w:t xml:space="preserve"> of new learning?</w:t>
      </w:r>
    </w:p>
    <w:p w14:paraId="014EA2C4" w14:textId="40C6DDFE" w:rsidR="00084EF2" w:rsidRDefault="00084EF2" w:rsidP="00084EF2">
      <w:pPr>
        <w:autoSpaceDE w:val="0"/>
        <w:autoSpaceDN w:val="0"/>
        <w:adjustRightInd w:val="0"/>
        <w:spacing w:line="276" w:lineRule="auto"/>
        <w:rPr>
          <w:rFonts w:cstheme="minorHAnsi"/>
        </w:rPr>
      </w:pPr>
    </w:p>
    <w:p w14:paraId="423E1A9D" w14:textId="6647D59E" w:rsidR="003741E1" w:rsidRPr="00860C3F" w:rsidRDefault="00084EF2" w:rsidP="00860C3F">
      <w:pPr>
        <w:autoSpaceDE w:val="0"/>
        <w:autoSpaceDN w:val="0"/>
        <w:adjustRightInd w:val="0"/>
        <w:spacing w:line="276" w:lineRule="auto"/>
        <w:rPr>
          <w:rFonts w:cstheme="minorHAnsi"/>
          <w:b/>
          <w:bCs/>
        </w:rPr>
      </w:pPr>
      <w:r w:rsidRPr="00084EF2">
        <w:rPr>
          <w:rFonts w:cstheme="minorHAnsi"/>
          <w:b/>
          <w:bCs/>
        </w:rPr>
        <w:t>The “So What”</w:t>
      </w:r>
    </w:p>
    <w:p w14:paraId="7F3FDD28" w14:textId="7E628CE3" w:rsidR="00BB0CAB" w:rsidRPr="00423D9D" w:rsidRDefault="00423D9D" w:rsidP="00A75875">
      <w:pPr>
        <w:spacing w:line="276" w:lineRule="auto"/>
        <w:rPr>
          <w:rFonts w:eastAsia="Times New Roman" w:cs="Times New Roman"/>
        </w:rPr>
      </w:pPr>
      <w:r>
        <w:rPr>
          <w:rFonts w:eastAsia="Times New Roman" w:cs="Times New Roman"/>
        </w:rPr>
        <w:t>T</w:t>
      </w:r>
      <w:r w:rsidR="000D38A0">
        <w:rPr>
          <w:rFonts w:eastAsia="Times New Roman" w:cs="Times New Roman"/>
        </w:rPr>
        <w:t>he</w:t>
      </w:r>
      <w:r w:rsidR="00B323D0">
        <w:rPr>
          <w:rFonts w:eastAsia="Times New Roman" w:cs="Times New Roman"/>
        </w:rPr>
        <w:t>re is a</w:t>
      </w:r>
      <w:r w:rsidR="000D38A0">
        <w:rPr>
          <w:rFonts w:eastAsia="Times New Roman" w:cs="Times New Roman"/>
        </w:rPr>
        <w:t xml:space="preserve"> need to build conflict engagement capacity deep within the culture</w:t>
      </w:r>
      <w:r w:rsidR="000B1845">
        <w:rPr>
          <w:rFonts w:eastAsia="Times New Roman" w:cs="Times New Roman"/>
        </w:rPr>
        <w:t xml:space="preserve"> of education (and beyond)</w:t>
      </w:r>
      <w:r w:rsidR="000D38A0">
        <w:rPr>
          <w:rFonts w:eastAsia="Times New Roman" w:cs="Times New Roman"/>
        </w:rPr>
        <w:t xml:space="preserve">.  This is </w:t>
      </w:r>
      <w:r w:rsidR="00BB0CAB">
        <w:rPr>
          <w:rFonts w:eastAsia="Times New Roman" w:cs="Times New Roman"/>
        </w:rPr>
        <w:t>about increasing</w:t>
      </w:r>
      <w:r w:rsidR="00B323D0">
        <w:rPr>
          <w:rFonts w:eastAsia="Times New Roman" w:cs="Times New Roman"/>
        </w:rPr>
        <w:t xml:space="preserve"> individual and collective capacity for</w:t>
      </w:r>
      <w:r w:rsidR="00BB0CAB">
        <w:rPr>
          <w:rFonts w:eastAsia="Times New Roman" w:cs="Times New Roman"/>
        </w:rPr>
        <w:t xml:space="preserve"> engaging and being with conflict in service of new learning. </w:t>
      </w:r>
      <w:r w:rsidR="00A75875">
        <w:rPr>
          <w:rFonts w:eastAsia="Times New Roman" w:cs="Times New Roman"/>
        </w:rPr>
        <w:t xml:space="preserve"> </w:t>
      </w:r>
      <w:r w:rsidR="000B1845">
        <w:rPr>
          <w:rFonts w:eastAsia="Times New Roman" w:cs="Times New Roman"/>
        </w:rPr>
        <w:t xml:space="preserve">New learning is essential </w:t>
      </w:r>
      <w:r w:rsidR="004236AD">
        <w:rPr>
          <w:rFonts w:eastAsia="Times New Roman" w:cs="Times New Roman"/>
        </w:rPr>
        <w:t xml:space="preserve">for </w:t>
      </w:r>
      <w:r w:rsidR="000B1845">
        <w:rPr>
          <w:rFonts w:eastAsia="Times New Roman" w:cs="Times New Roman"/>
        </w:rPr>
        <w:t>address</w:t>
      </w:r>
      <w:r w:rsidR="004236AD">
        <w:rPr>
          <w:rFonts w:eastAsia="Times New Roman" w:cs="Times New Roman"/>
        </w:rPr>
        <w:t>ing</w:t>
      </w:r>
      <w:r w:rsidR="000B1845">
        <w:rPr>
          <w:rFonts w:eastAsia="Times New Roman" w:cs="Times New Roman"/>
        </w:rPr>
        <w:t xml:space="preserve"> increasingly complex challenges. </w:t>
      </w:r>
      <w:r>
        <w:rPr>
          <w:rFonts w:eastAsia="Times New Roman" w:cs="Times New Roman"/>
        </w:rPr>
        <w:t xml:space="preserve"> The “So What” for me has been to think systemically about this challenge. </w:t>
      </w:r>
      <w:r w:rsidR="00084EF2" w:rsidRPr="00A75875">
        <w:rPr>
          <w:rFonts w:eastAsia="Times New Roman" w:cstheme="minorHAnsi"/>
          <w:bCs/>
        </w:rPr>
        <w:t>Two bodies of work inform the</w:t>
      </w:r>
      <w:r>
        <w:rPr>
          <w:rFonts w:eastAsia="Times New Roman" w:cstheme="minorHAnsi"/>
          <w:bCs/>
        </w:rPr>
        <w:t xml:space="preserve"> </w:t>
      </w:r>
      <w:r w:rsidR="00084EF2" w:rsidRPr="00A75875">
        <w:rPr>
          <w:rFonts w:eastAsia="Times New Roman" w:cstheme="minorHAnsi"/>
          <w:bCs/>
        </w:rPr>
        <w:t xml:space="preserve">framework that </w:t>
      </w:r>
      <w:r>
        <w:rPr>
          <w:rFonts w:eastAsia="Times New Roman" w:cstheme="minorHAnsi"/>
          <w:bCs/>
        </w:rPr>
        <w:t>has taken shape for me</w:t>
      </w:r>
      <w:r w:rsidR="00084EF2" w:rsidRPr="00A75875">
        <w:rPr>
          <w:rFonts w:eastAsia="Times New Roman" w:cstheme="minorHAnsi"/>
          <w:bCs/>
        </w:rPr>
        <w:t xml:space="preserve">.  </w:t>
      </w:r>
    </w:p>
    <w:p w14:paraId="37107206" w14:textId="77777777" w:rsidR="00BB0CAB" w:rsidRDefault="00BB0CAB" w:rsidP="00A75875">
      <w:pPr>
        <w:spacing w:line="276" w:lineRule="auto"/>
        <w:rPr>
          <w:rFonts w:eastAsia="Times New Roman" w:cstheme="minorHAnsi"/>
          <w:bCs/>
        </w:rPr>
      </w:pPr>
    </w:p>
    <w:p w14:paraId="520D2822" w14:textId="313D6559" w:rsidR="00084EF2" w:rsidRPr="00207685" w:rsidRDefault="00084EF2" w:rsidP="00A75875">
      <w:pPr>
        <w:spacing w:line="276" w:lineRule="auto"/>
        <w:rPr>
          <w:rFonts w:eastAsia="Times New Roman" w:cstheme="minorHAnsi"/>
          <w:bCs/>
        </w:rPr>
      </w:pPr>
      <w:r w:rsidRPr="00A75875">
        <w:rPr>
          <w:rFonts w:eastAsia="Times New Roman" w:cstheme="minorHAnsi"/>
          <w:bCs/>
        </w:rPr>
        <w:t xml:space="preserve">The first is found in the work of William </w:t>
      </w:r>
      <w:proofErr w:type="spellStart"/>
      <w:r w:rsidRPr="00A75875">
        <w:rPr>
          <w:rFonts w:eastAsia="Times New Roman" w:cstheme="minorHAnsi"/>
          <w:bCs/>
        </w:rPr>
        <w:t>Ury</w:t>
      </w:r>
      <w:proofErr w:type="spellEnd"/>
      <w:r w:rsidRPr="00A75875">
        <w:rPr>
          <w:rFonts w:eastAsia="Times New Roman" w:cstheme="minorHAnsi"/>
          <w:bCs/>
        </w:rPr>
        <w:t xml:space="preserve"> and described in his book, </w:t>
      </w:r>
      <w:r w:rsidRPr="00A75875">
        <w:rPr>
          <w:rFonts w:eastAsia="Times New Roman" w:cstheme="minorHAnsi"/>
          <w:bCs/>
          <w:i/>
          <w:iCs/>
        </w:rPr>
        <w:t>The Third Side: How We Fight and How We Can Stop</w:t>
      </w:r>
      <w:r w:rsidRPr="00A75875">
        <w:rPr>
          <w:rFonts w:eastAsia="Times New Roman" w:cstheme="minorHAnsi"/>
          <w:bCs/>
        </w:rPr>
        <w:t>,</w:t>
      </w:r>
      <w:r w:rsidR="00B323D0">
        <w:rPr>
          <w:rFonts w:eastAsia="Times New Roman" w:cstheme="minorHAnsi"/>
          <w:bCs/>
        </w:rPr>
        <w:t xml:space="preserve"> </w:t>
      </w:r>
      <w:r w:rsidRPr="00A75875">
        <w:rPr>
          <w:rFonts w:eastAsia="Times New Roman" w:cstheme="minorHAnsi"/>
          <w:bCs/>
        </w:rPr>
        <w:t>(2000).  In this book he reflects on conflict from the perspective of</w:t>
      </w:r>
      <w:r w:rsidR="00BB0CAB">
        <w:rPr>
          <w:rFonts w:eastAsia="Times New Roman" w:cstheme="minorHAnsi"/>
          <w:bCs/>
        </w:rPr>
        <w:t xml:space="preserve"> social anthropology</w:t>
      </w:r>
      <w:r w:rsidRPr="00A75875">
        <w:rPr>
          <w:rFonts w:eastAsia="Times New Roman" w:cstheme="minorHAnsi"/>
          <w:bCs/>
        </w:rPr>
        <w:t xml:space="preserve"> and investigates the ways in which </w:t>
      </w:r>
      <w:r w:rsidR="00B323D0">
        <w:rPr>
          <w:rFonts w:eastAsia="Times New Roman" w:cstheme="minorHAnsi"/>
          <w:bCs/>
        </w:rPr>
        <w:t xml:space="preserve">a range of </w:t>
      </w:r>
      <w:r w:rsidRPr="00A75875">
        <w:rPr>
          <w:rFonts w:eastAsia="Times New Roman" w:cstheme="minorHAnsi"/>
          <w:bCs/>
        </w:rPr>
        <w:t xml:space="preserve">cultures deal with conflict.  </w:t>
      </w:r>
    </w:p>
    <w:p w14:paraId="5DC97685" w14:textId="77777777" w:rsidR="00084EF2" w:rsidRPr="00A75875" w:rsidRDefault="00084EF2" w:rsidP="00A75875">
      <w:pPr>
        <w:spacing w:line="276" w:lineRule="auto"/>
        <w:rPr>
          <w:rFonts w:eastAsia="Times New Roman" w:cstheme="minorHAnsi"/>
          <w:bCs/>
        </w:rPr>
      </w:pPr>
      <w:r w:rsidRPr="00A75875">
        <w:rPr>
          <w:rFonts w:eastAsia="Times New Roman" w:cstheme="minorHAnsi"/>
          <w:bCs/>
        </w:rPr>
        <w:t xml:space="preserve">In the first chapter he introduces his notion of </w:t>
      </w:r>
      <w:r w:rsidRPr="00A75875">
        <w:rPr>
          <w:rFonts w:eastAsia="Times New Roman" w:cstheme="minorHAnsi"/>
          <w:bCs/>
          <w:i/>
          <w:iCs/>
        </w:rPr>
        <w:t>The Third Side</w:t>
      </w:r>
      <w:r w:rsidRPr="00A75875">
        <w:rPr>
          <w:rFonts w:eastAsia="Times New Roman" w:cstheme="minorHAnsi"/>
          <w:bCs/>
        </w:rPr>
        <w:t>.</w:t>
      </w:r>
    </w:p>
    <w:p w14:paraId="14D4A1D0" w14:textId="77777777" w:rsidR="00084EF2" w:rsidRPr="00A75875" w:rsidRDefault="00084EF2" w:rsidP="00A75875">
      <w:pPr>
        <w:spacing w:line="276" w:lineRule="auto"/>
        <w:rPr>
          <w:rFonts w:eastAsia="Times New Roman" w:cstheme="minorHAnsi"/>
          <w:bCs/>
        </w:rPr>
      </w:pPr>
    </w:p>
    <w:p w14:paraId="3C5065B4" w14:textId="77777777" w:rsidR="00084EF2" w:rsidRPr="00A75875" w:rsidRDefault="00084EF2" w:rsidP="00A75875">
      <w:pPr>
        <w:spacing w:line="276" w:lineRule="auto"/>
        <w:ind w:left="720"/>
        <w:rPr>
          <w:rFonts w:eastAsia="Times New Roman" w:cstheme="minorHAnsi"/>
          <w:bCs/>
          <w:i/>
          <w:iCs/>
        </w:rPr>
      </w:pPr>
      <w:r w:rsidRPr="00A75875">
        <w:rPr>
          <w:rFonts w:eastAsia="Times New Roman" w:cstheme="minorHAnsi"/>
          <w:bCs/>
          <w:i/>
          <w:iCs/>
        </w:rPr>
        <w:t>In our societies, conflict is conventionally thought of as two-sided: husband vs wife, union vs employer, Arabs vs Israelis.  The introduction of a third party comes as an exception, an aberration, someone meddling in someone else’s business.  We tend to forget what the simplest societies on earth have long known namely, that every conflict is actually three-sided.  No dispute takes place in a vacuum.  There are always others around – relatives, neighbors, allies, neutrals, friends, or onlookers.  Every conflict occurs within a community that constitutes the “third side” of any dispute.</w:t>
      </w:r>
    </w:p>
    <w:p w14:paraId="735A8C9E" w14:textId="77777777" w:rsidR="00084EF2" w:rsidRPr="00A75875" w:rsidRDefault="00084EF2" w:rsidP="00A75875">
      <w:pPr>
        <w:spacing w:line="276" w:lineRule="auto"/>
        <w:rPr>
          <w:rFonts w:eastAsia="Times New Roman" w:cstheme="minorHAnsi"/>
          <w:bCs/>
          <w:i/>
          <w:iCs/>
        </w:rPr>
      </w:pPr>
    </w:p>
    <w:p w14:paraId="73D18E9E" w14:textId="77777777" w:rsidR="00084EF2" w:rsidRPr="00A75875" w:rsidRDefault="00084EF2" w:rsidP="00A75875">
      <w:pPr>
        <w:spacing w:line="276" w:lineRule="auto"/>
        <w:ind w:left="720"/>
        <w:rPr>
          <w:rFonts w:eastAsia="Times New Roman" w:cstheme="minorHAnsi"/>
          <w:bCs/>
          <w:i/>
          <w:iCs/>
        </w:rPr>
      </w:pPr>
      <w:r w:rsidRPr="00A75875">
        <w:rPr>
          <w:rFonts w:eastAsia="Times New Roman" w:cstheme="minorHAnsi"/>
          <w:bCs/>
          <w:i/>
          <w:iCs/>
        </w:rPr>
        <w:t>The third side is the surrounding community, which serves as a container for any escalating conflict.  In the absence of that container, serious conflict between two parties all two easily turns into destructive strife.  Within the container, however, conflict can gradually be transformed from confrontation into cooperation.  (7)</w:t>
      </w:r>
    </w:p>
    <w:p w14:paraId="4959421A" w14:textId="77777777" w:rsidR="00084EF2" w:rsidRPr="00A75875" w:rsidRDefault="00084EF2" w:rsidP="00A75875">
      <w:pPr>
        <w:spacing w:line="276" w:lineRule="auto"/>
        <w:rPr>
          <w:rFonts w:eastAsia="Times New Roman" w:cstheme="minorHAnsi"/>
          <w:bCs/>
        </w:rPr>
      </w:pPr>
    </w:p>
    <w:p w14:paraId="0049BF48" w14:textId="4256AD1C" w:rsidR="00084EF2" w:rsidRPr="00A75875" w:rsidRDefault="00084EF2" w:rsidP="00A75875">
      <w:pPr>
        <w:spacing w:line="276" w:lineRule="auto"/>
        <w:rPr>
          <w:rFonts w:eastAsia="Times New Roman" w:cstheme="minorHAnsi"/>
          <w:bCs/>
        </w:rPr>
      </w:pPr>
      <w:r w:rsidRPr="00A75875">
        <w:rPr>
          <w:rFonts w:eastAsia="Times New Roman" w:cstheme="minorHAnsi"/>
          <w:bCs/>
        </w:rPr>
        <w:t xml:space="preserve">The approach </w:t>
      </w:r>
      <w:r w:rsidR="000B1845">
        <w:rPr>
          <w:rFonts w:eastAsia="Times New Roman" w:cstheme="minorHAnsi"/>
          <w:bCs/>
        </w:rPr>
        <w:t>I</w:t>
      </w:r>
      <w:r w:rsidRPr="00A75875">
        <w:rPr>
          <w:rFonts w:eastAsia="Times New Roman" w:cstheme="minorHAnsi"/>
          <w:bCs/>
        </w:rPr>
        <w:t xml:space="preserve"> </w:t>
      </w:r>
      <w:r w:rsidR="006A693B">
        <w:rPr>
          <w:rFonts w:eastAsia="Times New Roman" w:cstheme="minorHAnsi"/>
          <w:bCs/>
        </w:rPr>
        <w:t>propose</w:t>
      </w:r>
      <w:r w:rsidRPr="00A75875">
        <w:rPr>
          <w:rFonts w:eastAsia="Times New Roman" w:cstheme="minorHAnsi"/>
          <w:bCs/>
        </w:rPr>
        <w:t xml:space="preserve"> is grounded in valuing both the formal and informal role of the third side and intentionally building capacity within this context for supporting the healthy and </w:t>
      </w:r>
      <w:r w:rsidRPr="00A75875">
        <w:rPr>
          <w:rFonts w:eastAsia="Times New Roman" w:cstheme="minorHAnsi"/>
          <w:bCs/>
        </w:rPr>
        <w:lastRenderedPageBreak/>
        <w:t>effective engagement of conflict.</w:t>
      </w:r>
      <w:r w:rsidR="006A693B">
        <w:rPr>
          <w:rFonts w:eastAsia="Times New Roman" w:cstheme="minorHAnsi"/>
          <w:bCs/>
        </w:rPr>
        <w:t xml:space="preserve">  In the context of the IDEA</w:t>
      </w:r>
      <w:r w:rsidR="004236AD">
        <w:rPr>
          <w:rFonts w:eastAsia="Times New Roman" w:cstheme="minorHAnsi"/>
          <w:bCs/>
        </w:rPr>
        <w:t>,</w:t>
      </w:r>
      <w:r w:rsidR="006A693B">
        <w:rPr>
          <w:rFonts w:eastAsia="Times New Roman" w:cstheme="minorHAnsi"/>
          <w:bCs/>
        </w:rPr>
        <w:t xml:space="preserve"> we need to bring resources in support of the healthy engagement of conflict closer to the conflict.</w:t>
      </w:r>
      <w:r w:rsidR="004236AD">
        <w:rPr>
          <w:rFonts w:eastAsia="Times New Roman" w:cstheme="minorHAnsi"/>
          <w:bCs/>
        </w:rPr>
        <w:t xml:space="preserve"> This includes strengthening the ability of families and educators to collaborate effectively and to make available resources </w:t>
      </w:r>
      <w:r w:rsidR="00207685">
        <w:rPr>
          <w:rFonts w:eastAsia="Times New Roman" w:cstheme="minorHAnsi"/>
          <w:bCs/>
        </w:rPr>
        <w:t>with</w:t>
      </w:r>
      <w:r w:rsidR="004236AD">
        <w:rPr>
          <w:rFonts w:eastAsia="Times New Roman" w:cstheme="minorHAnsi"/>
          <w:bCs/>
        </w:rPr>
        <w:t>in the local third side to support them.</w:t>
      </w:r>
    </w:p>
    <w:p w14:paraId="283BECD9" w14:textId="77777777" w:rsidR="00084EF2" w:rsidRPr="00A75875" w:rsidRDefault="00084EF2" w:rsidP="00A75875">
      <w:pPr>
        <w:spacing w:line="276" w:lineRule="auto"/>
        <w:rPr>
          <w:rFonts w:eastAsia="Times New Roman" w:cstheme="minorHAnsi"/>
          <w:bCs/>
        </w:rPr>
      </w:pPr>
    </w:p>
    <w:p w14:paraId="401C26FC" w14:textId="2FF37D7A" w:rsidR="00084EF2" w:rsidRPr="00A75875" w:rsidRDefault="00084EF2" w:rsidP="00A75875">
      <w:pPr>
        <w:spacing w:line="276" w:lineRule="auto"/>
        <w:rPr>
          <w:rFonts w:eastAsia="Times New Roman" w:cstheme="minorHAnsi"/>
        </w:rPr>
      </w:pPr>
      <w:r w:rsidRPr="00A75875">
        <w:rPr>
          <w:rFonts w:eastAsia="Times New Roman" w:cstheme="minorHAnsi"/>
        </w:rPr>
        <w:t>The second body of work informing</w:t>
      </w:r>
      <w:r w:rsidR="006A693B">
        <w:rPr>
          <w:rFonts w:eastAsia="Times New Roman" w:cstheme="minorHAnsi"/>
        </w:rPr>
        <w:t xml:space="preserve"> </w:t>
      </w:r>
      <w:r w:rsidR="004236AD">
        <w:rPr>
          <w:rFonts w:eastAsia="Times New Roman" w:cstheme="minorHAnsi"/>
        </w:rPr>
        <w:t xml:space="preserve">my </w:t>
      </w:r>
      <w:r w:rsidRPr="00A75875">
        <w:rPr>
          <w:rFonts w:eastAsia="Times New Roman" w:cstheme="minorHAnsi"/>
        </w:rPr>
        <w:t>model is found in a framework currently informing educational practice, a Multi-Tiered System of Support (MTSS).  A</w:t>
      </w:r>
      <w:r w:rsidR="00B323D0">
        <w:rPr>
          <w:rFonts w:eastAsia="Times New Roman" w:cstheme="minorHAnsi"/>
        </w:rPr>
        <w:t xml:space="preserve"> MTSS</w:t>
      </w:r>
      <w:r w:rsidR="00952AB7">
        <w:rPr>
          <w:rFonts w:eastAsia="Times New Roman" w:cstheme="minorHAnsi"/>
        </w:rPr>
        <w:t>,</w:t>
      </w:r>
      <w:r w:rsidR="00B323D0">
        <w:rPr>
          <w:rFonts w:eastAsia="Times New Roman" w:cstheme="minorHAnsi"/>
        </w:rPr>
        <w:t xml:space="preserve"> in the context of education</w:t>
      </w:r>
      <w:r w:rsidR="00952AB7">
        <w:rPr>
          <w:rFonts w:eastAsia="Times New Roman" w:cstheme="minorHAnsi"/>
        </w:rPr>
        <w:t>,</w:t>
      </w:r>
      <w:r w:rsidRPr="00A75875">
        <w:rPr>
          <w:rFonts w:eastAsia="Times New Roman" w:cstheme="minorHAnsi"/>
        </w:rPr>
        <w:t xml:space="preserve"> is a framework for organizing resources, services, and interventions in support of student success.  Many schools and </w:t>
      </w:r>
      <w:r w:rsidR="00952AB7">
        <w:rPr>
          <w:rFonts w:eastAsia="Times New Roman" w:cstheme="minorHAnsi"/>
        </w:rPr>
        <w:t>LEA’</w:t>
      </w:r>
      <w:r w:rsidR="00090E01">
        <w:rPr>
          <w:rFonts w:eastAsia="Times New Roman" w:cstheme="minorHAnsi"/>
        </w:rPr>
        <w:t>s</w:t>
      </w:r>
      <w:r w:rsidRPr="00A75875">
        <w:rPr>
          <w:rFonts w:eastAsia="Times New Roman" w:cstheme="minorHAnsi"/>
        </w:rPr>
        <w:t xml:space="preserve"> us</w:t>
      </w:r>
      <w:r w:rsidR="006A693B">
        <w:rPr>
          <w:rFonts w:eastAsia="Times New Roman" w:cstheme="minorHAnsi"/>
        </w:rPr>
        <w:t>e</w:t>
      </w:r>
      <w:r w:rsidRPr="00A75875">
        <w:rPr>
          <w:rFonts w:eastAsia="Times New Roman" w:cstheme="minorHAnsi"/>
        </w:rPr>
        <w:t xml:space="preserve"> this framework for</w:t>
      </w:r>
      <w:r w:rsidR="006A693B">
        <w:rPr>
          <w:rFonts w:eastAsia="Times New Roman" w:cstheme="minorHAnsi"/>
        </w:rPr>
        <w:t xml:space="preserve"> organizing resources </w:t>
      </w:r>
      <w:r w:rsidR="00090E01">
        <w:rPr>
          <w:rFonts w:eastAsia="Times New Roman" w:cstheme="minorHAnsi"/>
        </w:rPr>
        <w:t>to</w:t>
      </w:r>
      <w:r w:rsidR="006A693B">
        <w:rPr>
          <w:rFonts w:eastAsia="Times New Roman" w:cstheme="minorHAnsi"/>
        </w:rPr>
        <w:t xml:space="preserve"> </w:t>
      </w:r>
      <w:r w:rsidRPr="00A75875">
        <w:rPr>
          <w:rFonts w:eastAsia="Times New Roman" w:cstheme="minorHAnsi"/>
        </w:rPr>
        <w:t xml:space="preserve">respond to the instructional and social/emotional needs of students.  </w:t>
      </w:r>
    </w:p>
    <w:p w14:paraId="13106D1D" w14:textId="77777777" w:rsidR="00084EF2" w:rsidRPr="00A75875" w:rsidRDefault="00084EF2" w:rsidP="00A75875">
      <w:pPr>
        <w:spacing w:line="276" w:lineRule="auto"/>
        <w:rPr>
          <w:rFonts w:eastAsia="Times New Roman" w:cstheme="minorHAnsi"/>
        </w:rPr>
      </w:pPr>
    </w:p>
    <w:p w14:paraId="7836A3A9" w14:textId="5763BEBA" w:rsidR="00084EF2" w:rsidRPr="00A75875" w:rsidRDefault="00084EF2" w:rsidP="00A75875">
      <w:pPr>
        <w:spacing w:line="276" w:lineRule="auto"/>
        <w:rPr>
          <w:rFonts w:eastAsia="Times New Roman" w:cstheme="minorHAnsi"/>
        </w:rPr>
      </w:pPr>
      <w:r w:rsidRPr="00A75875">
        <w:rPr>
          <w:rFonts w:eastAsia="Times New Roman" w:cstheme="minorHAnsi"/>
        </w:rPr>
        <w:t xml:space="preserve">Specifically, </w:t>
      </w:r>
      <w:r w:rsidR="00207685">
        <w:rPr>
          <w:rFonts w:eastAsia="Times New Roman" w:cstheme="minorHAnsi"/>
        </w:rPr>
        <w:t>I</w:t>
      </w:r>
      <w:r w:rsidRPr="00A75875">
        <w:rPr>
          <w:rFonts w:eastAsia="Times New Roman" w:cstheme="minorHAnsi"/>
        </w:rPr>
        <w:t xml:space="preserve"> have chosen a MTSS as a framework in which to structure </w:t>
      </w:r>
      <w:r w:rsidR="00207685">
        <w:rPr>
          <w:rFonts w:eastAsia="Times New Roman" w:cstheme="minorHAnsi"/>
        </w:rPr>
        <w:t>my</w:t>
      </w:r>
      <w:r w:rsidRPr="00A75875">
        <w:rPr>
          <w:rFonts w:eastAsia="Times New Roman" w:cstheme="minorHAnsi"/>
        </w:rPr>
        <w:t xml:space="preserve"> approach because:</w:t>
      </w:r>
    </w:p>
    <w:p w14:paraId="63317816" w14:textId="0150BE24" w:rsidR="00084EF2" w:rsidRPr="00A75875" w:rsidRDefault="00084EF2" w:rsidP="00A75875">
      <w:pPr>
        <w:pStyle w:val="ListParagraph"/>
        <w:numPr>
          <w:ilvl w:val="0"/>
          <w:numId w:val="9"/>
        </w:numPr>
        <w:spacing w:line="276" w:lineRule="auto"/>
        <w:rPr>
          <w:rFonts w:eastAsia="Times New Roman" w:cstheme="minorHAnsi"/>
        </w:rPr>
      </w:pPr>
      <w:r w:rsidRPr="00A75875">
        <w:rPr>
          <w:rFonts w:eastAsia="Times New Roman" w:cstheme="minorHAnsi"/>
        </w:rPr>
        <w:t>It is a framework being developed and applied in the context of education.  Educators understand it</w:t>
      </w:r>
      <w:r w:rsidR="00E64709">
        <w:rPr>
          <w:rFonts w:eastAsia="Times New Roman" w:cstheme="minorHAnsi"/>
        </w:rPr>
        <w:t>,</w:t>
      </w:r>
    </w:p>
    <w:p w14:paraId="33E616A8" w14:textId="4FF91254" w:rsidR="00084EF2" w:rsidRPr="00E64709" w:rsidRDefault="00084EF2" w:rsidP="00A75875">
      <w:pPr>
        <w:pStyle w:val="ListParagraph"/>
        <w:numPr>
          <w:ilvl w:val="0"/>
          <w:numId w:val="9"/>
        </w:numPr>
        <w:spacing w:line="276" w:lineRule="auto"/>
        <w:rPr>
          <w:rFonts w:eastAsia="Times New Roman" w:cstheme="minorHAnsi"/>
        </w:rPr>
      </w:pPr>
      <w:r w:rsidRPr="00A75875">
        <w:rPr>
          <w:rFonts w:eastAsia="Times New Roman" w:cstheme="minorHAnsi"/>
        </w:rPr>
        <w:t>It focuses on early intervention and the use of best practice in the context in which it is being implemented,</w:t>
      </w:r>
      <w:r w:rsidR="00E64709">
        <w:rPr>
          <w:rFonts w:eastAsia="Times New Roman" w:cstheme="minorHAnsi"/>
        </w:rPr>
        <w:t xml:space="preserve"> and</w:t>
      </w:r>
    </w:p>
    <w:p w14:paraId="22E1E68B" w14:textId="77777777" w:rsidR="00084EF2" w:rsidRPr="00A75875" w:rsidRDefault="00084EF2" w:rsidP="00A75875">
      <w:pPr>
        <w:pStyle w:val="ListParagraph"/>
        <w:numPr>
          <w:ilvl w:val="0"/>
          <w:numId w:val="9"/>
        </w:numPr>
        <w:spacing w:line="276" w:lineRule="auto"/>
        <w:rPr>
          <w:rFonts w:cstheme="minorHAnsi"/>
        </w:rPr>
      </w:pPr>
      <w:r w:rsidRPr="00A75875">
        <w:rPr>
          <w:rFonts w:eastAsia="Times New Roman" w:cstheme="minorHAnsi"/>
        </w:rPr>
        <w:t>There is a tiered framework for defining and implementing interventions of increasing intensity and focus of engagement.</w:t>
      </w:r>
    </w:p>
    <w:p w14:paraId="4F561B71" w14:textId="77777777" w:rsidR="00084EF2" w:rsidRPr="00A75875" w:rsidRDefault="00084EF2" w:rsidP="00A75875">
      <w:pPr>
        <w:spacing w:line="276" w:lineRule="auto"/>
        <w:ind w:left="360"/>
        <w:rPr>
          <w:rFonts w:cstheme="minorHAnsi"/>
        </w:rPr>
      </w:pPr>
    </w:p>
    <w:p w14:paraId="356799B0" w14:textId="77777777" w:rsidR="00084EF2" w:rsidRPr="00A75875" w:rsidRDefault="00084EF2" w:rsidP="00A75875">
      <w:pPr>
        <w:spacing w:line="276" w:lineRule="auto"/>
        <w:rPr>
          <w:rFonts w:eastAsia="Times New Roman" w:cstheme="minorHAnsi"/>
        </w:rPr>
      </w:pPr>
      <w:r w:rsidRPr="00A75875">
        <w:rPr>
          <w:rFonts w:eastAsia="Times New Roman" w:cstheme="minorHAnsi"/>
        </w:rPr>
        <w:t>While there is a growing body of research regarding the application of this framework in the context of education related to student success, there is less evidence of the application of the framework in other contexts.</w:t>
      </w:r>
    </w:p>
    <w:p w14:paraId="627FD465" w14:textId="77777777" w:rsidR="00084EF2" w:rsidRPr="00A75875" w:rsidRDefault="00084EF2" w:rsidP="00A75875">
      <w:pPr>
        <w:spacing w:line="276" w:lineRule="auto"/>
        <w:rPr>
          <w:rFonts w:eastAsia="Times New Roman" w:cstheme="minorHAnsi"/>
        </w:rPr>
      </w:pPr>
    </w:p>
    <w:p w14:paraId="5D041044" w14:textId="5A1D08A3" w:rsidR="00084EF2" w:rsidRPr="00A75875" w:rsidRDefault="00084EF2" w:rsidP="00A75875">
      <w:pPr>
        <w:spacing w:line="276" w:lineRule="auto"/>
        <w:rPr>
          <w:rFonts w:eastAsia="Times New Roman" w:cstheme="minorHAnsi"/>
        </w:rPr>
      </w:pPr>
      <w:r w:rsidRPr="00A75875">
        <w:rPr>
          <w:rFonts w:eastAsia="Times New Roman" w:cstheme="minorHAnsi"/>
        </w:rPr>
        <w:t xml:space="preserve">A foundational experience for </w:t>
      </w:r>
      <w:r w:rsidR="004236AD">
        <w:rPr>
          <w:rFonts w:eastAsia="Times New Roman" w:cstheme="minorHAnsi"/>
        </w:rPr>
        <w:t xml:space="preserve">me </w:t>
      </w:r>
      <w:r w:rsidRPr="00A75875">
        <w:rPr>
          <w:rFonts w:eastAsia="Times New Roman" w:cstheme="minorHAnsi"/>
        </w:rPr>
        <w:t xml:space="preserve">informing this model was a project </w:t>
      </w:r>
      <w:r w:rsidR="004236AD">
        <w:rPr>
          <w:rFonts w:eastAsia="Times New Roman" w:cstheme="minorHAnsi"/>
        </w:rPr>
        <w:t>I</w:t>
      </w:r>
      <w:r w:rsidRPr="00A75875">
        <w:rPr>
          <w:rFonts w:eastAsia="Times New Roman" w:cstheme="minorHAnsi"/>
        </w:rPr>
        <w:t xml:space="preserve"> participated in early in </w:t>
      </w:r>
      <w:r w:rsidR="004236AD">
        <w:rPr>
          <w:rFonts w:eastAsia="Times New Roman" w:cstheme="minorHAnsi"/>
        </w:rPr>
        <w:t>my</w:t>
      </w:r>
      <w:r w:rsidRPr="00A75875">
        <w:rPr>
          <w:rFonts w:eastAsia="Times New Roman" w:cstheme="minorHAnsi"/>
        </w:rPr>
        <w:t xml:space="preserve"> practice.  At that time, we contracted to work with the</w:t>
      </w:r>
      <w:r w:rsidR="00574941">
        <w:rPr>
          <w:rFonts w:eastAsia="Times New Roman" w:cstheme="minorHAnsi"/>
        </w:rPr>
        <w:t xml:space="preserve"> Department of the</w:t>
      </w:r>
      <w:r w:rsidRPr="00A75875">
        <w:rPr>
          <w:rFonts w:eastAsia="Times New Roman" w:cstheme="minorHAnsi"/>
        </w:rPr>
        <w:t xml:space="preserve"> Navy in the Pacific Northwest to help design and implement a system for responding to Equal Employment Opportunity Commission (EEOC) complaint filings across five major naval bases in the region. While the Navy recognized employees’ rights to file an EEOC complaint they were committed to providing a range of alternative strategies and resources for engaging and processing these complaints.  This resulted in the implementation of an alternative and integrated tiered system of support for employees, supervisors, managers, union stewards, human resource professionals, etc.  It also resulted in a measurable decrease in actual EEOC filings and the cost (as measured by timeliness, money, relationships) related to the processing and investigation of a complaint.</w:t>
      </w:r>
    </w:p>
    <w:p w14:paraId="41B44E8B" w14:textId="77777777" w:rsidR="006A693B" w:rsidRDefault="006A693B" w:rsidP="00A75875">
      <w:pPr>
        <w:spacing w:line="276" w:lineRule="auto"/>
        <w:rPr>
          <w:rFonts w:eastAsia="Times New Roman" w:cstheme="minorHAnsi"/>
        </w:rPr>
      </w:pPr>
    </w:p>
    <w:p w14:paraId="55983CB1" w14:textId="6948B55F" w:rsidR="00084EF2" w:rsidRPr="00A75875" w:rsidRDefault="00084EF2" w:rsidP="00A75875">
      <w:pPr>
        <w:spacing w:line="276" w:lineRule="auto"/>
        <w:rPr>
          <w:rFonts w:eastAsia="Times New Roman" w:cstheme="minorHAnsi"/>
        </w:rPr>
      </w:pPr>
      <w:r w:rsidRPr="00A75875">
        <w:rPr>
          <w:rFonts w:eastAsia="Times New Roman" w:cstheme="minorHAnsi"/>
        </w:rPr>
        <w:t>A Multi-Tiered System of Support for Conflict Engagement is designed to:</w:t>
      </w:r>
    </w:p>
    <w:p w14:paraId="4C5D48E9" w14:textId="77777777" w:rsidR="00084EF2" w:rsidRPr="00A75875" w:rsidRDefault="00084EF2" w:rsidP="00A75875">
      <w:pPr>
        <w:spacing w:line="276" w:lineRule="auto"/>
        <w:rPr>
          <w:rFonts w:eastAsia="Times New Roman" w:cstheme="minorHAnsi"/>
        </w:rPr>
      </w:pPr>
    </w:p>
    <w:p w14:paraId="210D9F28" w14:textId="77777777" w:rsidR="00084EF2" w:rsidRPr="00A75875" w:rsidRDefault="00084EF2" w:rsidP="00A75875">
      <w:pPr>
        <w:pStyle w:val="ListParagraph"/>
        <w:numPr>
          <w:ilvl w:val="0"/>
          <w:numId w:val="7"/>
        </w:numPr>
        <w:spacing w:line="276" w:lineRule="auto"/>
        <w:rPr>
          <w:rFonts w:eastAsia="Times New Roman" w:cstheme="minorHAnsi"/>
        </w:rPr>
      </w:pPr>
      <w:r w:rsidRPr="00A75875">
        <w:rPr>
          <w:rFonts w:eastAsia="Times New Roman" w:cstheme="minorHAnsi"/>
        </w:rPr>
        <w:lastRenderedPageBreak/>
        <w:t>Recognize that conflict shows up in the interactions of individuals who work together daily, within teams tasked with pursuing some shared initiative, and in the context of comprehensive and complex organizational improvement and change,</w:t>
      </w:r>
    </w:p>
    <w:p w14:paraId="229F862B" w14:textId="77054701" w:rsidR="00084EF2" w:rsidRPr="00A75875" w:rsidRDefault="00084EF2" w:rsidP="00A75875">
      <w:pPr>
        <w:pStyle w:val="ListParagraph"/>
        <w:numPr>
          <w:ilvl w:val="0"/>
          <w:numId w:val="7"/>
        </w:numPr>
        <w:spacing w:line="276" w:lineRule="auto"/>
        <w:rPr>
          <w:rFonts w:eastAsia="Times New Roman" w:cstheme="minorHAnsi"/>
        </w:rPr>
      </w:pPr>
      <w:r w:rsidRPr="00A75875">
        <w:rPr>
          <w:rFonts w:eastAsia="Times New Roman" w:cstheme="minorHAnsi"/>
        </w:rPr>
        <w:t>Acknowledge that people experience the impact of conflict on a continuum and that there is a need for a range of resource for supporting the effective engagement of conflict,</w:t>
      </w:r>
    </w:p>
    <w:p w14:paraId="5CEAE1C8" w14:textId="77777777" w:rsidR="00084EF2" w:rsidRPr="00A75875" w:rsidRDefault="00084EF2" w:rsidP="00A75875">
      <w:pPr>
        <w:pStyle w:val="ListParagraph"/>
        <w:numPr>
          <w:ilvl w:val="0"/>
          <w:numId w:val="7"/>
        </w:numPr>
        <w:spacing w:line="276" w:lineRule="auto"/>
        <w:rPr>
          <w:rFonts w:eastAsia="Times New Roman" w:cstheme="minorHAnsi"/>
        </w:rPr>
      </w:pPr>
      <w:r w:rsidRPr="00A75875">
        <w:rPr>
          <w:rFonts w:eastAsia="Times New Roman" w:cstheme="minorHAnsi"/>
        </w:rPr>
        <w:t>Provide individuals and groups operating across the community, organization, or system with a range of skills and resources that will support the healthy individual and collective engagement of conflict,</w:t>
      </w:r>
    </w:p>
    <w:p w14:paraId="39E49E68" w14:textId="77777777" w:rsidR="00084EF2" w:rsidRPr="00A75875" w:rsidRDefault="00084EF2" w:rsidP="00A75875">
      <w:pPr>
        <w:pStyle w:val="ListParagraph"/>
        <w:numPr>
          <w:ilvl w:val="0"/>
          <w:numId w:val="7"/>
        </w:numPr>
        <w:spacing w:line="276" w:lineRule="auto"/>
        <w:rPr>
          <w:rFonts w:eastAsia="Times New Roman" w:cstheme="minorHAnsi"/>
        </w:rPr>
      </w:pPr>
      <w:r w:rsidRPr="00A75875">
        <w:rPr>
          <w:rFonts w:eastAsia="Times New Roman" w:cstheme="minorHAnsi"/>
        </w:rPr>
        <w:t>Design and deliver a continuum of systemic resources and strategies for supporting the healthy and effective collective engagement of conflict,</w:t>
      </w:r>
    </w:p>
    <w:p w14:paraId="129DD313" w14:textId="61A7FC9C" w:rsidR="00084EF2" w:rsidRPr="00A75875" w:rsidRDefault="00084EF2" w:rsidP="00A75875">
      <w:pPr>
        <w:pStyle w:val="ListParagraph"/>
        <w:numPr>
          <w:ilvl w:val="0"/>
          <w:numId w:val="7"/>
        </w:numPr>
        <w:spacing w:line="276" w:lineRule="auto"/>
        <w:rPr>
          <w:rFonts w:eastAsia="Times New Roman" w:cstheme="minorHAnsi"/>
        </w:rPr>
      </w:pPr>
      <w:r w:rsidRPr="00A75875">
        <w:rPr>
          <w:rFonts w:eastAsia="Times New Roman" w:cstheme="minorHAnsi"/>
        </w:rPr>
        <w:t xml:space="preserve">See every </w:t>
      </w:r>
      <w:r w:rsidR="004B1B67">
        <w:rPr>
          <w:rFonts w:eastAsia="Times New Roman" w:cstheme="minorHAnsi"/>
        </w:rPr>
        <w:t xml:space="preserve">conflict </w:t>
      </w:r>
      <w:r w:rsidRPr="00A75875">
        <w:rPr>
          <w:rFonts w:eastAsia="Times New Roman" w:cstheme="minorHAnsi"/>
        </w:rPr>
        <w:t>engagement as a learning opportunity that will inform improvement of the system and/or organization for those engaged, and ultimately to reframe people’s relationship to conflict.</w:t>
      </w:r>
    </w:p>
    <w:p w14:paraId="4BB74AD5" w14:textId="2081F77D" w:rsidR="00084EF2" w:rsidRPr="00A75875" w:rsidRDefault="00084EF2" w:rsidP="00A75875">
      <w:pPr>
        <w:pStyle w:val="ListParagraph"/>
        <w:numPr>
          <w:ilvl w:val="0"/>
          <w:numId w:val="7"/>
        </w:numPr>
        <w:spacing w:line="276" w:lineRule="auto"/>
        <w:rPr>
          <w:rFonts w:eastAsia="Times New Roman" w:cstheme="minorHAnsi"/>
        </w:rPr>
      </w:pPr>
      <w:r w:rsidRPr="00A75875">
        <w:rPr>
          <w:rFonts w:eastAsia="Times New Roman" w:cstheme="minorHAnsi"/>
        </w:rPr>
        <w:t>Align ourselves individually and collectively with what we say we believe; that there is value in diversity of opinion, perspective</w:t>
      </w:r>
      <w:r w:rsidR="0039230C">
        <w:rPr>
          <w:rFonts w:eastAsia="Times New Roman" w:cstheme="minorHAnsi"/>
        </w:rPr>
        <w:t>,</w:t>
      </w:r>
      <w:r w:rsidRPr="00A75875">
        <w:rPr>
          <w:rFonts w:eastAsia="Times New Roman" w:cstheme="minorHAnsi"/>
        </w:rPr>
        <w:t xml:space="preserve"> and experience.</w:t>
      </w:r>
    </w:p>
    <w:p w14:paraId="51BE996E" w14:textId="77777777" w:rsidR="00084EF2" w:rsidRPr="00A75875" w:rsidRDefault="00084EF2" w:rsidP="00A75875">
      <w:pPr>
        <w:spacing w:line="276" w:lineRule="auto"/>
        <w:rPr>
          <w:rFonts w:eastAsia="Times New Roman" w:cstheme="minorHAnsi"/>
          <w:b/>
        </w:rPr>
      </w:pPr>
    </w:p>
    <w:p w14:paraId="11A78F86" w14:textId="5AB0CE0D" w:rsidR="00084EF2" w:rsidRPr="00A75875" w:rsidRDefault="00084EF2" w:rsidP="00A75875">
      <w:pPr>
        <w:spacing w:line="276" w:lineRule="auto"/>
        <w:rPr>
          <w:rFonts w:eastAsia="Times New Roman" w:cstheme="minorHAnsi"/>
        </w:rPr>
      </w:pPr>
      <w:r w:rsidRPr="00A75875">
        <w:rPr>
          <w:rFonts w:eastAsia="Times New Roman" w:cstheme="minorHAnsi"/>
        </w:rPr>
        <w:t xml:space="preserve">The system is grounded in </w:t>
      </w:r>
      <w:r w:rsidR="0039230C">
        <w:rPr>
          <w:rFonts w:eastAsia="Times New Roman" w:cstheme="minorHAnsi"/>
        </w:rPr>
        <w:t>several</w:t>
      </w:r>
      <w:r w:rsidRPr="00A75875">
        <w:rPr>
          <w:rFonts w:eastAsia="Times New Roman" w:cstheme="minorHAnsi"/>
        </w:rPr>
        <w:t xml:space="preserve"> key beliefs about the experience of conflict.</w:t>
      </w:r>
    </w:p>
    <w:p w14:paraId="6439CD23" w14:textId="77777777" w:rsidR="00084EF2" w:rsidRPr="00A75875" w:rsidRDefault="00084EF2" w:rsidP="00A75875">
      <w:pPr>
        <w:spacing w:line="276" w:lineRule="auto"/>
        <w:rPr>
          <w:rFonts w:eastAsia="Times New Roman" w:cstheme="minorHAnsi"/>
        </w:rPr>
      </w:pPr>
    </w:p>
    <w:p w14:paraId="187FA02B" w14:textId="77777777" w:rsidR="00084EF2" w:rsidRPr="00A75875" w:rsidRDefault="00084EF2" w:rsidP="00A75875">
      <w:pPr>
        <w:pStyle w:val="ListParagraph"/>
        <w:numPr>
          <w:ilvl w:val="0"/>
          <w:numId w:val="8"/>
        </w:numPr>
        <w:spacing w:line="276" w:lineRule="auto"/>
        <w:rPr>
          <w:rFonts w:eastAsia="Times New Roman" w:cstheme="minorHAnsi"/>
          <w:b/>
        </w:rPr>
      </w:pPr>
      <w:r w:rsidRPr="00A75875">
        <w:rPr>
          <w:rFonts w:eastAsia="Times New Roman" w:cstheme="minorHAnsi"/>
        </w:rPr>
        <w:t>Conflict is an essential life experience.</w:t>
      </w:r>
    </w:p>
    <w:p w14:paraId="73304D09" w14:textId="77777777" w:rsidR="00084EF2" w:rsidRPr="00A75875" w:rsidRDefault="00084EF2" w:rsidP="00A75875">
      <w:pPr>
        <w:spacing w:line="276" w:lineRule="auto"/>
        <w:ind w:left="1080"/>
        <w:rPr>
          <w:rFonts w:eastAsia="Times New Roman" w:cstheme="minorHAnsi"/>
        </w:rPr>
      </w:pPr>
      <w:r w:rsidRPr="00A75875">
        <w:rPr>
          <w:rFonts w:eastAsia="Times New Roman" w:cstheme="minorHAnsi"/>
          <w:i/>
          <w:iCs/>
        </w:rPr>
        <w:t>Conflict flows from life.  Rather than seeing conflict as a threat, we can understand it as providing opportunities to grow and to increase our understanding of ourselves, of others, of our social structures.  Conflicts in relationships at all levels are the way life helps us to stop, assess, and take notice.  One way to truly know our humanness is to recognize the gift of conflict in our lives.</w:t>
      </w:r>
    </w:p>
    <w:p w14:paraId="1F08540C" w14:textId="77777777" w:rsidR="00084EF2" w:rsidRPr="00A75875" w:rsidRDefault="00084EF2" w:rsidP="00A75875">
      <w:pPr>
        <w:spacing w:line="276" w:lineRule="auto"/>
        <w:ind w:left="360"/>
        <w:jc w:val="right"/>
        <w:rPr>
          <w:rFonts w:eastAsia="Times New Roman" w:cstheme="minorHAnsi"/>
        </w:rPr>
      </w:pPr>
      <w:r w:rsidRPr="00A75875">
        <w:rPr>
          <w:rFonts w:eastAsia="Times New Roman" w:cstheme="minorHAnsi"/>
        </w:rPr>
        <w:t xml:space="preserve">John Paul </w:t>
      </w:r>
      <w:proofErr w:type="spellStart"/>
      <w:r w:rsidRPr="00A75875">
        <w:rPr>
          <w:rFonts w:eastAsia="Times New Roman" w:cstheme="minorHAnsi"/>
        </w:rPr>
        <w:t>Lederach</w:t>
      </w:r>
      <w:proofErr w:type="spellEnd"/>
    </w:p>
    <w:p w14:paraId="1D8D1AEA" w14:textId="77777777" w:rsidR="00084EF2" w:rsidRPr="00A75875" w:rsidRDefault="00084EF2" w:rsidP="00A75875">
      <w:pPr>
        <w:spacing w:line="276" w:lineRule="auto"/>
        <w:rPr>
          <w:rFonts w:eastAsia="Times New Roman" w:cstheme="minorHAnsi"/>
          <w:i/>
          <w:iCs/>
        </w:rPr>
      </w:pPr>
    </w:p>
    <w:p w14:paraId="494E5295" w14:textId="77777777" w:rsidR="00084EF2" w:rsidRPr="00A75875" w:rsidRDefault="00084EF2" w:rsidP="00A75875">
      <w:pPr>
        <w:spacing w:line="276" w:lineRule="auto"/>
        <w:ind w:left="1080"/>
        <w:rPr>
          <w:rFonts w:eastAsia="Times New Roman" w:cstheme="minorHAnsi"/>
        </w:rPr>
      </w:pPr>
      <w:r w:rsidRPr="00A75875">
        <w:rPr>
          <w:rFonts w:eastAsia="Times New Roman" w:cstheme="minorHAnsi"/>
          <w:i/>
          <w:iCs/>
        </w:rPr>
        <w:t>In great teams, conflict becomes productive.  The free flow of conflicting ideas is critical for creative thinking, for discovering new solutions no one individual would have come to on his own.</w:t>
      </w:r>
    </w:p>
    <w:p w14:paraId="5CC2F438" w14:textId="77777777" w:rsidR="00084EF2" w:rsidRPr="00A75875" w:rsidRDefault="00084EF2" w:rsidP="00A75875">
      <w:pPr>
        <w:spacing w:line="276" w:lineRule="auto"/>
        <w:ind w:left="1080"/>
        <w:jc w:val="right"/>
        <w:rPr>
          <w:rFonts w:eastAsia="Times New Roman" w:cstheme="minorHAnsi"/>
        </w:rPr>
      </w:pPr>
      <w:r w:rsidRPr="00A75875">
        <w:rPr>
          <w:rFonts w:eastAsia="Times New Roman" w:cstheme="minorHAnsi"/>
        </w:rPr>
        <w:t>Peter Senge</w:t>
      </w:r>
    </w:p>
    <w:p w14:paraId="3E1FFD3B" w14:textId="77777777" w:rsidR="00084EF2" w:rsidRPr="00A75875" w:rsidRDefault="00084EF2" w:rsidP="00A75875">
      <w:pPr>
        <w:spacing w:line="276" w:lineRule="auto"/>
        <w:ind w:left="1080"/>
        <w:jc w:val="right"/>
        <w:rPr>
          <w:rFonts w:eastAsia="Times New Roman" w:cstheme="minorHAnsi"/>
        </w:rPr>
      </w:pPr>
    </w:p>
    <w:p w14:paraId="6C42A80F" w14:textId="415AA222" w:rsidR="00084EF2" w:rsidRPr="00A75875" w:rsidRDefault="00084EF2" w:rsidP="00A75875">
      <w:pPr>
        <w:pStyle w:val="ListParagraph"/>
        <w:numPr>
          <w:ilvl w:val="0"/>
          <w:numId w:val="4"/>
        </w:numPr>
        <w:spacing w:line="276" w:lineRule="auto"/>
        <w:rPr>
          <w:rFonts w:eastAsia="Times New Roman" w:cstheme="minorHAnsi"/>
        </w:rPr>
      </w:pPr>
      <w:r w:rsidRPr="00A75875">
        <w:rPr>
          <w:rFonts w:eastAsia="Times New Roman" w:cstheme="minorHAnsi"/>
        </w:rPr>
        <w:t>Conflict has the potential to be productive or destructive.  Our individual and collective experience with conflict is based on the individual and collective choices we make in the engagement of this shared experience.</w:t>
      </w:r>
      <w:r w:rsidR="00207685">
        <w:rPr>
          <w:rFonts w:eastAsia="Times New Roman" w:cstheme="minorHAnsi"/>
        </w:rPr>
        <w:t xml:space="preserve">  I stated it earlier and it</w:t>
      </w:r>
      <w:r w:rsidR="00CA09BB">
        <w:rPr>
          <w:rFonts w:eastAsia="Times New Roman" w:cstheme="minorHAnsi"/>
        </w:rPr>
        <w:t xml:space="preserve"> is worth </w:t>
      </w:r>
      <w:r w:rsidR="00207685">
        <w:rPr>
          <w:rFonts w:eastAsia="Times New Roman" w:cstheme="minorHAnsi"/>
        </w:rPr>
        <w:t>repeating</w:t>
      </w:r>
      <w:r w:rsidR="00CA09BB">
        <w:rPr>
          <w:rFonts w:eastAsia="Times New Roman" w:cstheme="minorHAnsi"/>
        </w:rPr>
        <w:t>:</w:t>
      </w:r>
    </w:p>
    <w:p w14:paraId="0260BF00" w14:textId="77777777" w:rsidR="00564E55" w:rsidRDefault="00564E55" w:rsidP="0039230C">
      <w:pPr>
        <w:pStyle w:val="ListParagraph"/>
        <w:spacing w:line="276" w:lineRule="auto"/>
        <w:rPr>
          <w:rFonts w:eastAsia="Times New Roman" w:cstheme="minorHAnsi"/>
        </w:rPr>
      </w:pPr>
    </w:p>
    <w:p w14:paraId="4E36C43D" w14:textId="0552416D" w:rsidR="00084EF2" w:rsidRPr="00A75875" w:rsidRDefault="00084EF2" w:rsidP="0039230C">
      <w:pPr>
        <w:pStyle w:val="ListParagraph"/>
        <w:spacing w:line="276" w:lineRule="auto"/>
        <w:rPr>
          <w:rFonts w:eastAsia="Times New Roman" w:cstheme="minorHAnsi"/>
        </w:rPr>
      </w:pPr>
      <w:r w:rsidRPr="00A75875">
        <w:rPr>
          <w:rFonts w:eastAsia="Times New Roman" w:cstheme="minorHAnsi"/>
        </w:rPr>
        <w:t>Ineffective conflict engagement practices have the potential to:</w:t>
      </w:r>
    </w:p>
    <w:p w14:paraId="26133ED0" w14:textId="77777777" w:rsidR="00084EF2" w:rsidRPr="00A75875" w:rsidRDefault="00084EF2" w:rsidP="00A75875">
      <w:pPr>
        <w:pStyle w:val="ListParagraph"/>
        <w:numPr>
          <w:ilvl w:val="0"/>
          <w:numId w:val="6"/>
        </w:numPr>
        <w:spacing w:line="276" w:lineRule="auto"/>
        <w:rPr>
          <w:rFonts w:eastAsia="Times New Roman" w:cstheme="minorHAnsi"/>
        </w:rPr>
      </w:pPr>
      <w:r w:rsidRPr="00A75875">
        <w:rPr>
          <w:rFonts w:eastAsia="Times New Roman" w:cstheme="minorHAnsi"/>
        </w:rPr>
        <w:t>Compromise trust,</w:t>
      </w:r>
    </w:p>
    <w:p w14:paraId="4B5D858F" w14:textId="77777777" w:rsidR="00084EF2" w:rsidRPr="00A75875" w:rsidRDefault="00084EF2" w:rsidP="00A75875">
      <w:pPr>
        <w:pStyle w:val="ListParagraph"/>
        <w:numPr>
          <w:ilvl w:val="0"/>
          <w:numId w:val="6"/>
        </w:numPr>
        <w:spacing w:line="276" w:lineRule="auto"/>
        <w:rPr>
          <w:rFonts w:eastAsia="Times New Roman" w:cstheme="minorHAnsi"/>
        </w:rPr>
      </w:pPr>
      <w:r w:rsidRPr="00A75875">
        <w:rPr>
          <w:rFonts w:eastAsia="Times New Roman" w:cstheme="minorHAnsi"/>
        </w:rPr>
        <w:lastRenderedPageBreak/>
        <w:t>Erode Social Capital,</w:t>
      </w:r>
    </w:p>
    <w:p w14:paraId="5DD98A2D" w14:textId="77777777" w:rsidR="00084EF2" w:rsidRPr="00A75875" w:rsidRDefault="00084EF2" w:rsidP="00A75875">
      <w:pPr>
        <w:pStyle w:val="ListParagraph"/>
        <w:numPr>
          <w:ilvl w:val="0"/>
          <w:numId w:val="6"/>
        </w:numPr>
        <w:spacing w:line="276" w:lineRule="auto"/>
        <w:rPr>
          <w:rFonts w:eastAsia="Times New Roman" w:cstheme="minorHAnsi"/>
        </w:rPr>
      </w:pPr>
      <w:r w:rsidRPr="00A75875">
        <w:rPr>
          <w:rFonts w:eastAsia="Times New Roman" w:cstheme="minorHAnsi"/>
        </w:rPr>
        <w:t>Challenge psychological safety,</w:t>
      </w:r>
    </w:p>
    <w:p w14:paraId="7D96C845" w14:textId="77777777" w:rsidR="00084EF2" w:rsidRPr="00A75875" w:rsidRDefault="00084EF2" w:rsidP="00A75875">
      <w:pPr>
        <w:pStyle w:val="ListParagraph"/>
        <w:numPr>
          <w:ilvl w:val="0"/>
          <w:numId w:val="6"/>
        </w:numPr>
        <w:spacing w:line="276" w:lineRule="auto"/>
        <w:rPr>
          <w:rFonts w:eastAsia="Times New Roman" w:cstheme="minorHAnsi"/>
        </w:rPr>
      </w:pPr>
      <w:r w:rsidRPr="00A75875">
        <w:rPr>
          <w:rFonts w:eastAsia="Times New Roman" w:cstheme="minorHAnsi"/>
        </w:rPr>
        <w:t>Result in individual and collective disengagement from the pursuit of a shared objective, and</w:t>
      </w:r>
    </w:p>
    <w:p w14:paraId="1C8DFCCC" w14:textId="71ACA18A" w:rsidR="00084EF2" w:rsidRDefault="00084EF2" w:rsidP="00A75875">
      <w:pPr>
        <w:pStyle w:val="ListParagraph"/>
        <w:numPr>
          <w:ilvl w:val="0"/>
          <w:numId w:val="6"/>
        </w:numPr>
        <w:spacing w:line="276" w:lineRule="auto"/>
        <w:rPr>
          <w:rFonts w:eastAsia="Times New Roman" w:cstheme="minorHAnsi"/>
        </w:rPr>
      </w:pPr>
      <w:r w:rsidRPr="00A75875">
        <w:rPr>
          <w:rFonts w:eastAsia="Times New Roman" w:cstheme="minorHAnsi"/>
        </w:rPr>
        <w:t>Be manifested in the avoidance of, and unwillingness to, engage critical complex challenges.</w:t>
      </w:r>
    </w:p>
    <w:p w14:paraId="06BE1AA1" w14:textId="1A7C2B18" w:rsidR="00564E55" w:rsidRDefault="00564E55" w:rsidP="00564E55">
      <w:pPr>
        <w:spacing w:line="276" w:lineRule="auto"/>
        <w:rPr>
          <w:rFonts w:eastAsia="Times New Roman" w:cstheme="minorHAnsi"/>
        </w:rPr>
      </w:pPr>
    </w:p>
    <w:p w14:paraId="601C1C72" w14:textId="0A3ADF4B" w:rsidR="00564E55" w:rsidRPr="00A75875" w:rsidRDefault="00564E55" w:rsidP="00564E55">
      <w:pPr>
        <w:pStyle w:val="ListParagraph"/>
        <w:spacing w:line="276" w:lineRule="auto"/>
        <w:rPr>
          <w:rFonts w:eastAsia="Times New Roman" w:cstheme="minorHAnsi"/>
        </w:rPr>
      </w:pPr>
      <w:r w:rsidRPr="00A75875">
        <w:rPr>
          <w:rFonts w:eastAsia="Times New Roman" w:cstheme="minorHAnsi"/>
        </w:rPr>
        <w:t>Effective and intentional conflict engagement practices have the potential to:</w:t>
      </w:r>
    </w:p>
    <w:p w14:paraId="317C3B19" w14:textId="77777777" w:rsidR="00564E55" w:rsidRPr="00A75875" w:rsidRDefault="00564E55" w:rsidP="00564E55">
      <w:pPr>
        <w:pStyle w:val="ListParagraph"/>
        <w:numPr>
          <w:ilvl w:val="0"/>
          <w:numId w:val="5"/>
        </w:numPr>
        <w:spacing w:line="276" w:lineRule="auto"/>
        <w:rPr>
          <w:rFonts w:eastAsia="Times New Roman" w:cstheme="minorHAnsi"/>
        </w:rPr>
      </w:pPr>
      <w:r w:rsidRPr="00A75875">
        <w:rPr>
          <w:rFonts w:eastAsia="Times New Roman" w:cstheme="minorHAnsi"/>
        </w:rPr>
        <w:t>Build trust,</w:t>
      </w:r>
    </w:p>
    <w:p w14:paraId="05F40753" w14:textId="77777777" w:rsidR="00564E55" w:rsidRPr="00A75875" w:rsidRDefault="00564E55" w:rsidP="00564E55">
      <w:pPr>
        <w:pStyle w:val="ListParagraph"/>
        <w:numPr>
          <w:ilvl w:val="0"/>
          <w:numId w:val="5"/>
        </w:numPr>
        <w:spacing w:line="276" w:lineRule="auto"/>
        <w:rPr>
          <w:rFonts w:eastAsia="Times New Roman" w:cstheme="minorHAnsi"/>
        </w:rPr>
      </w:pPr>
      <w:r w:rsidRPr="00A75875">
        <w:rPr>
          <w:rFonts w:eastAsia="Times New Roman" w:cstheme="minorHAnsi"/>
        </w:rPr>
        <w:t>Build Social Capital,</w:t>
      </w:r>
    </w:p>
    <w:p w14:paraId="7DC9BB70" w14:textId="77777777" w:rsidR="00564E55" w:rsidRPr="00A75875" w:rsidRDefault="00564E55" w:rsidP="00564E55">
      <w:pPr>
        <w:pStyle w:val="ListParagraph"/>
        <w:numPr>
          <w:ilvl w:val="0"/>
          <w:numId w:val="5"/>
        </w:numPr>
        <w:spacing w:line="276" w:lineRule="auto"/>
        <w:rPr>
          <w:rFonts w:eastAsia="Times New Roman" w:cstheme="minorHAnsi"/>
        </w:rPr>
      </w:pPr>
      <w:r w:rsidRPr="00A75875">
        <w:rPr>
          <w:rFonts w:eastAsia="Times New Roman" w:cstheme="minorHAnsi"/>
        </w:rPr>
        <w:t>Open</w:t>
      </w:r>
      <w:r>
        <w:rPr>
          <w:rFonts w:eastAsia="Times New Roman" w:cstheme="minorHAnsi"/>
        </w:rPr>
        <w:t xml:space="preserve"> </w:t>
      </w:r>
      <w:r w:rsidRPr="00A75875">
        <w:rPr>
          <w:rFonts w:eastAsia="Times New Roman" w:cstheme="minorHAnsi"/>
        </w:rPr>
        <w:t>the potential for innovation and creativity, and</w:t>
      </w:r>
    </w:p>
    <w:p w14:paraId="3F28B20C" w14:textId="77777777" w:rsidR="00564E55" w:rsidRPr="00A75875" w:rsidRDefault="00564E55" w:rsidP="00564E55">
      <w:pPr>
        <w:pStyle w:val="ListParagraph"/>
        <w:numPr>
          <w:ilvl w:val="0"/>
          <w:numId w:val="5"/>
        </w:numPr>
        <w:spacing w:line="276" w:lineRule="auto"/>
        <w:rPr>
          <w:rFonts w:eastAsia="Times New Roman" w:cstheme="minorHAnsi"/>
        </w:rPr>
      </w:pPr>
      <w:r w:rsidRPr="00A75875">
        <w:rPr>
          <w:rFonts w:eastAsia="Times New Roman" w:cstheme="minorHAnsi"/>
        </w:rPr>
        <w:t>Increase our capacity to address complex challenges.</w:t>
      </w:r>
    </w:p>
    <w:p w14:paraId="3D0CED91" w14:textId="77777777" w:rsidR="0039230C" w:rsidRPr="00A75875" w:rsidRDefault="0039230C" w:rsidP="0039230C">
      <w:pPr>
        <w:pStyle w:val="ListParagraph"/>
        <w:spacing w:line="276" w:lineRule="auto"/>
        <w:ind w:left="1080"/>
        <w:rPr>
          <w:rFonts w:eastAsia="Times New Roman" w:cstheme="minorHAnsi"/>
        </w:rPr>
      </w:pPr>
    </w:p>
    <w:p w14:paraId="0E27F029" w14:textId="61D56D13" w:rsidR="00084EF2" w:rsidRPr="00A75875" w:rsidRDefault="00084EF2" w:rsidP="00A75875">
      <w:pPr>
        <w:pStyle w:val="ListParagraph"/>
        <w:numPr>
          <w:ilvl w:val="0"/>
          <w:numId w:val="4"/>
        </w:numPr>
        <w:spacing w:line="276" w:lineRule="auto"/>
        <w:rPr>
          <w:rFonts w:eastAsia="Times New Roman" w:cstheme="minorHAnsi"/>
        </w:rPr>
      </w:pPr>
      <w:r w:rsidRPr="00A75875">
        <w:rPr>
          <w:rFonts w:eastAsia="Times New Roman" w:cstheme="minorHAnsi"/>
        </w:rPr>
        <w:t xml:space="preserve">Interpersonal conflict is experienced when two or more people interact, and in the context of the interaction, perceive some level of incompatible difference or threat.  Conflict is initially experienced when our individual and collective interpretations of </w:t>
      </w:r>
      <w:r w:rsidR="0039230C">
        <w:rPr>
          <w:rFonts w:eastAsia="Times New Roman" w:cstheme="minorHAnsi"/>
        </w:rPr>
        <w:t xml:space="preserve">our </w:t>
      </w:r>
      <w:r w:rsidRPr="00A75875">
        <w:rPr>
          <w:rFonts w:eastAsia="Times New Roman" w:cstheme="minorHAnsi"/>
        </w:rPr>
        <w:t xml:space="preserve">interaction indicate some level of dissonance between ourselves and the other </w:t>
      </w:r>
    </w:p>
    <w:p w14:paraId="6CAA0DF5" w14:textId="16763F79" w:rsidR="0039230C" w:rsidRPr="00A75875" w:rsidRDefault="00084EF2" w:rsidP="00A75875">
      <w:pPr>
        <w:pStyle w:val="ListParagraph"/>
        <w:spacing w:line="276" w:lineRule="auto"/>
        <w:rPr>
          <w:rFonts w:eastAsia="Times New Roman" w:cstheme="minorHAnsi"/>
        </w:rPr>
      </w:pPr>
      <w:r w:rsidRPr="00A75875">
        <w:rPr>
          <w:rFonts w:eastAsia="Times New Roman" w:cstheme="minorHAnsi"/>
        </w:rPr>
        <w:t>person(s).  It could be said that conflict starts between our ears and is a result of our interpretation of a single interaction or pattern of interactions.</w:t>
      </w:r>
    </w:p>
    <w:p w14:paraId="2311C6B4" w14:textId="08F96CBF" w:rsidR="00084EF2" w:rsidRPr="0039230C" w:rsidRDefault="00084EF2" w:rsidP="00A75875">
      <w:pPr>
        <w:pStyle w:val="ListParagraph"/>
        <w:numPr>
          <w:ilvl w:val="0"/>
          <w:numId w:val="4"/>
        </w:numPr>
        <w:tabs>
          <w:tab w:val="left" w:pos="720"/>
        </w:tabs>
        <w:spacing w:line="276" w:lineRule="auto"/>
        <w:rPr>
          <w:rFonts w:eastAsia="Times New Roman" w:cstheme="minorHAnsi"/>
        </w:rPr>
      </w:pPr>
      <w:r w:rsidRPr="00A75875">
        <w:rPr>
          <w:rFonts w:eastAsia="Times New Roman" w:cstheme="minorHAnsi"/>
        </w:rPr>
        <w:t xml:space="preserve">Conflict is experienced on a continuum.  </w:t>
      </w:r>
      <w:r w:rsidR="00564E55">
        <w:rPr>
          <w:rFonts w:eastAsia="Times New Roman" w:cstheme="minorHAnsi"/>
        </w:rPr>
        <w:t xml:space="preserve">From the work of </w:t>
      </w:r>
      <w:r w:rsidRPr="00A75875">
        <w:rPr>
          <w:rFonts w:eastAsia="Times New Roman" w:cstheme="minorHAnsi"/>
        </w:rPr>
        <w:t>Dr. Bernard Mayer (2009)</w:t>
      </w:r>
      <w:r w:rsidR="00564E55">
        <w:rPr>
          <w:rFonts w:eastAsia="Times New Roman" w:cstheme="minorHAnsi"/>
        </w:rPr>
        <w:t>,</w:t>
      </w:r>
      <w:r w:rsidRPr="00A75875">
        <w:rPr>
          <w:rFonts w:eastAsia="Times New Roman" w:cstheme="minorHAnsi"/>
        </w:rPr>
        <w:t xml:space="preserve"> </w:t>
      </w:r>
      <w:r w:rsidR="00564E55">
        <w:rPr>
          <w:rFonts w:eastAsia="Times New Roman" w:cstheme="minorHAnsi"/>
        </w:rPr>
        <w:t xml:space="preserve">her </w:t>
      </w:r>
      <w:r w:rsidRPr="00A75875">
        <w:rPr>
          <w:rFonts w:eastAsia="Times New Roman" w:cstheme="minorHAnsi"/>
        </w:rPr>
        <w:t xml:space="preserve">refers </w:t>
      </w:r>
      <w:r w:rsidR="00564E55">
        <w:rPr>
          <w:rFonts w:eastAsia="Times New Roman" w:cstheme="minorHAnsi"/>
        </w:rPr>
        <w:t xml:space="preserve">to </w:t>
      </w:r>
      <w:r w:rsidRPr="00A75875">
        <w:rPr>
          <w:rFonts w:eastAsia="Times New Roman" w:cstheme="minorHAnsi"/>
        </w:rPr>
        <w:t>the “six faces of conflict</w:t>
      </w:r>
      <w:r w:rsidR="005219E1" w:rsidRPr="00A75875">
        <w:rPr>
          <w:rFonts w:eastAsia="Times New Roman" w:cstheme="minorHAnsi"/>
        </w:rPr>
        <w:t>”:</w:t>
      </w:r>
      <w:r w:rsidRPr="00A75875">
        <w:rPr>
          <w:rFonts w:eastAsia="Times New Roman" w:cstheme="minorHAnsi"/>
        </w:rPr>
        <w:t xml:space="preserve"> Low Impact, Latent, Transient, Representative, Stubborn, and Enduring conflicts.  </w:t>
      </w:r>
      <w:r w:rsidR="005219E1">
        <w:rPr>
          <w:rFonts w:eastAsia="Times New Roman" w:cstheme="minorHAnsi"/>
        </w:rPr>
        <w:t>As s</w:t>
      </w:r>
      <w:r w:rsidR="00564E55">
        <w:rPr>
          <w:rFonts w:eastAsia="Times New Roman" w:cstheme="minorHAnsi"/>
        </w:rPr>
        <w:t>hared</w:t>
      </w:r>
      <w:r w:rsidR="005219E1">
        <w:rPr>
          <w:rFonts w:eastAsia="Times New Roman" w:cstheme="minorHAnsi"/>
        </w:rPr>
        <w:t xml:space="preserve"> earlier, I</w:t>
      </w:r>
      <w:r w:rsidRPr="00A75875">
        <w:rPr>
          <w:rFonts w:eastAsia="Times New Roman" w:cstheme="minorHAnsi"/>
        </w:rPr>
        <w:t xml:space="preserve"> believe that his construct of Enduring Conflict has significant ramifications within the context of Special Education.</w:t>
      </w:r>
    </w:p>
    <w:p w14:paraId="7C009EE9" w14:textId="77777777" w:rsidR="00084EF2" w:rsidRPr="00A75875" w:rsidRDefault="00084EF2" w:rsidP="00A75875">
      <w:pPr>
        <w:pStyle w:val="ListParagraph"/>
        <w:numPr>
          <w:ilvl w:val="0"/>
          <w:numId w:val="4"/>
        </w:numPr>
        <w:tabs>
          <w:tab w:val="left" w:pos="720"/>
        </w:tabs>
        <w:spacing w:line="276" w:lineRule="auto"/>
        <w:rPr>
          <w:rFonts w:eastAsia="Times New Roman" w:cstheme="minorHAnsi"/>
        </w:rPr>
      </w:pPr>
      <w:r w:rsidRPr="00A75875">
        <w:rPr>
          <w:rFonts w:eastAsia="Times New Roman" w:cstheme="minorHAnsi"/>
        </w:rPr>
        <w:t xml:space="preserve">The health and success of individual relationships, communities, organizations, and systems is based on individual and collective capacity for engaging and being with conflict. </w:t>
      </w:r>
    </w:p>
    <w:p w14:paraId="3EDD4156" w14:textId="77777777" w:rsidR="00084EF2" w:rsidRPr="00A75875" w:rsidRDefault="00084EF2" w:rsidP="00A75875">
      <w:pPr>
        <w:pStyle w:val="ListParagraph"/>
        <w:numPr>
          <w:ilvl w:val="0"/>
          <w:numId w:val="4"/>
        </w:numPr>
        <w:tabs>
          <w:tab w:val="left" w:pos="720"/>
        </w:tabs>
        <w:spacing w:line="276" w:lineRule="auto"/>
        <w:rPr>
          <w:rFonts w:eastAsia="Times New Roman" w:cstheme="minorHAnsi"/>
        </w:rPr>
      </w:pPr>
      <w:r w:rsidRPr="00A75875">
        <w:rPr>
          <w:rFonts w:eastAsia="Times New Roman" w:cstheme="minorHAnsi"/>
        </w:rPr>
        <w:t xml:space="preserve">As we explore our individual and collective relationship to conflict, we will also explore our relationship to trust, vulnerability, and forgiveness or letting go of anger and resentment. </w:t>
      </w:r>
    </w:p>
    <w:p w14:paraId="49206146" w14:textId="77777777" w:rsidR="00084EF2" w:rsidRPr="00A75875" w:rsidRDefault="00084EF2" w:rsidP="00A75875">
      <w:pPr>
        <w:pStyle w:val="ListParagraph"/>
        <w:numPr>
          <w:ilvl w:val="0"/>
          <w:numId w:val="4"/>
        </w:numPr>
        <w:tabs>
          <w:tab w:val="left" w:pos="720"/>
        </w:tabs>
        <w:spacing w:line="276" w:lineRule="auto"/>
        <w:rPr>
          <w:rFonts w:eastAsia="Times New Roman" w:cstheme="minorHAnsi"/>
        </w:rPr>
      </w:pPr>
      <w:r w:rsidRPr="00A75875">
        <w:rPr>
          <w:rFonts w:eastAsia="Times New Roman" w:cstheme="minorHAnsi"/>
        </w:rPr>
        <w:t>Because the manifestations of conflict are complex and the contexts diverse, it is essential to approach capacity building systemically.</w:t>
      </w:r>
    </w:p>
    <w:p w14:paraId="3D626F6F" w14:textId="77777777" w:rsidR="00084EF2" w:rsidRPr="00A75875" w:rsidRDefault="00084EF2" w:rsidP="00A75875">
      <w:pPr>
        <w:tabs>
          <w:tab w:val="left" w:pos="720"/>
        </w:tabs>
        <w:spacing w:line="276" w:lineRule="auto"/>
        <w:jc w:val="center"/>
        <w:rPr>
          <w:rFonts w:eastAsia="Times New Roman" w:cstheme="minorHAnsi"/>
          <w:b/>
        </w:rPr>
      </w:pPr>
    </w:p>
    <w:p w14:paraId="54163FAF" w14:textId="0AE847AA" w:rsidR="002C5B7B" w:rsidRDefault="00FD3992" w:rsidP="002C5B7B">
      <w:pPr>
        <w:tabs>
          <w:tab w:val="left" w:pos="720"/>
        </w:tabs>
        <w:spacing w:line="276" w:lineRule="auto"/>
        <w:rPr>
          <w:rFonts w:eastAsia="Times New Roman" w:cstheme="minorHAnsi"/>
        </w:rPr>
      </w:pPr>
      <w:r w:rsidRPr="00CA09BB">
        <w:rPr>
          <w:rFonts w:eastAsia="Times New Roman" w:cstheme="minorHAnsi"/>
        </w:rPr>
        <w:t>So, what</w:t>
      </w:r>
      <w:r>
        <w:rPr>
          <w:rFonts w:eastAsia="Times New Roman" w:cstheme="minorHAnsi"/>
        </w:rPr>
        <w:t xml:space="preserve"> does this look like in the context of a MTSS? I</w:t>
      </w:r>
      <w:r w:rsidR="00084EF2" w:rsidRPr="00A75875">
        <w:rPr>
          <w:rFonts w:eastAsia="Times New Roman" w:cstheme="minorHAnsi"/>
        </w:rPr>
        <w:t xml:space="preserve"> </w:t>
      </w:r>
      <w:r>
        <w:rPr>
          <w:rFonts w:eastAsia="Times New Roman" w:cstheme="minorHAnsi"/>
        </w:rPr>
        <w:t xml:space="preserve">am </w:t>
      </w:r>
      <w:r w:rsidR="00084EF2" w:rsidRPr="00A75875">
        <w:rPr>
          <w:rFonts w:eastAsia="Times New Roman" w:cstheme="minorHAnsi"/>
        </w:rPr>
        <w:t xml:space="preserve">proposing a framework, not a program.  It is not designed as a “one size fits all” resource but rather is </w:t>
      </w:r>
      <w:r w:rsidR="006125F4">
        <w:rPr>
          <w:rFonts w:eastAsia="Times New Roman" w:cstheme="minorHAnsi"/>
        </w:rPr>
        <w:t>structured</w:t>
      </w:r>
      <w:r w:rsidR="00084EF2" w:rsidRPr="00A75875">
        <w:rPr>
          <w:rFonts w:eastAsia="Times New Roman" w:cstheme="minorHAnsi"/>
        </w:rPr>
        <w:t xml:space="preserve"> to allow those implementing the framework to design a resource specific to the needs of their context.  </w:t>
      </w:r>
      <w:r>
        <w:rPr>
          <w:rFonts w:eastAsia="Times New Roman" w:cstheme="minorHAnsi"/>
        </w:rPr>
        <w:t xml:space="preserve">What follows is a broad description of </w:t>
      </w:r>
      <w:r w:rsidR="001E3764">
        <w:rPr>
          <w:rFonts w:eastAsia="Times New Roman" w:cstheme="minorHAnsi"/>
        </w:rPr>
        <w:t xml:space="preserve">the resources </w:t>
      </w:r>
      <w:r w:rsidR="00CA09BB">
        <w:rPr>
          <w:rFonts w:eastAsia="Times New Roman" w:cstheme="minorHAnsi"/>
        </w:rPr>
        <w:t>offered within</w:t>
      </w:r>
      <w:r>
        <w:rPr>
          <w:rFonts w:eastAsia="Times New Roman" w:cstheme="minorHAnsi"/>
        </w:rPr>
        <w:t xml:space="preserve"> each </w:t>
      </w:r>
      <w:r w:rsidR="003111F0">
        <w:rPr>
          <w:rFonts w:eastAsia="Times New Roman" w:cstheme="minorHAnsi"/>
        </w:rPr>
        <w:t>t</w:t>
      </w:r>
      <w:r>
        <w:rPr>
          <w:rFonts w:eastAsia="Times New Roman" w:cstheme="minorHAnsi"/>
        </w:rPr>
        <w:t>ier of the framework.</w:t>
      </w:r>
    </w:p>
    <w:p w14:paraId="38041337" w14:textId="77777777" w:rsidR="002C5B7B" w:rsidRDefault="002C5B7B" w:rsidP="002C5B7B">
      <w:pPr>
        <w:tabs>
          <w:tab w:val="left" w:pos="720"/>
        </w:tabs>
        <w:spacing w:line="276" w:lineRule="auto"/>
        <w:rPr>
          <w:rFonts w:eastAsia="Times New Roman" w:cstheme="minorHAnsi"/>
        </w:rPr>
      </w:pPr>
    </w:p>
    <w:p w14:paraId="3EAD3A11" w14:textId="77777777" w:rsidR="002C5B7B" w:rsidRDefault="00084EF2" w:rsidP="002C5B7B">
      <w:pPr>
        <w:tabs>
          <w:tab w:val="left" w:pos="720"/>
        </w:tabs>
        <w:spacing w:line="276" w:lineRule="auto"/>
        <w:rPr>
          <w:rFonts w:eastAsia="Times New Roman" w:cstheme="minorHAnsi"/>
        </w:rPr>
      </w:pPr>
      <w:r w:rsidRPr="00A75875">
        <w:rPr>
          <w:rFonts w:eastAsia="Times New Roman" w:cstheme="minorHAnsi"/>
          <w:b/>
        </w:rPr>
        <w:t>Tier 1: In Service of Self</w:t>
      </w:r>
    </w:p>
    <w:p w14:paraId="18973888" w14:textId="7AB0A0DA" w:rsidR="002C5B7B" w:rsidRDefault="00084EF2" w:rsidP="002C5B7B">
      <w:pPr>
        <w:tabs>
          <w:tab w:val="left" w:pos="720"/>
        </w:tabs>
        <w:spacing w:line="276" w:lineRule="auto"/>
        <w:rPr>
          <w:rFonts w:eastAsia="Times New Roman" w:cstheme="minorHAnsi"/>
        </w:rPr>
      </w:pPr>
      <w:r w:rsidRPr="00A75875">
        <w:rPr>
          <w:rFonts w:eastAsia="Times New Roman" w:cstheme="minorHAnsi"/>
        </w:rPr>
        <w:lastRenderedPageBreak/>
        <w:t xml:space="preserve">Skills and strategies introduced at Tier 1 focus on an </w:t>
      </w:r>
      <w:r w:rsidRPr="00A75875">
        <w:rPr>
          <w:rFonts w:eastAsia="Times New Roman" w:cstheme="minorHAnsi"/>
          <w:i/>
        </w:rPr>
        <w:t>individual’s</w:t>
      </w:r>
      <w:r w:rsidRPr="00A75875">
        <w:rPr>
          <w:rFonts w:eastAsia="Times New Roman" w:cstheme="minorHAnsi"/>
        </w:rPr>
        <w:t xml:space="preserve"> relationship to conflict.  The concepts, processes, and skills taught are applicable within a range of </w:t>
      </w:r>
      <w:r w:rsidR="003111F0">
        <w:rPr>
          <w:rFonts w:eastAsia="Times New Roman" w:cstheme="minorHAnsi"/>
        </w:rPr>
        <w:t>situations</w:t>
      </w:r>
      <w:r w:rsidRPr="00A75875">
        <w:rPr>
          <w:rFonts w:eastAsia="Times New Roman" w:cstheme="minorHAnsi"/>
        </w:rPr>
        <w:t xml:space="preserve"> and are </w:t>
      </w:r>
      <w:r w:rsidR="00504736">
        <w:rPr>
          <w:rFonts w:eastAsia="Times New Roman" w:cstheme="minorHAnsi"/>
        </w:rPr>
        <w:t xml:space="preserve">foundational to </w:t>
      </w:r>
      <w:r w:rsidRPr="00A75875">
        <w:rPr>
          <w:rFonts w:eastAsia="Times New Roman" w:cstheme="minorHAnsi"/>
        </w:rPr>
        <w:t xml:space="preserve">Tier 2 and Tier 3 </w:t>
      </w:r>
      <w:r w:rsidR="00504736">
        <w:rPr>
          <w:rFonts w:eastAsia="Times New Roman" w:cstheme="minorHAnsi"/>
        </w:rPr>
        <w:t>learning</w:t>
      </w:r>
      <w:r w:rsidRPr="00A75875">
        <w:rPr>
          <w:rFonts w:eastAsia="Times New Roman" w:cstheme="minorHAnsi"/>
        </w:rPr>
        <w:t>.  They are applied daily in the context of collaboration and in pursuit of shared purpose.</w:t>
      </w:r>
    </w:p>
    <w:p w14:paraId="42E8AD53" w14:textId="734E2D67" w:rsidR="002C5B7B" w:rsidRDefault="002C5B7B" w:rsidP="002C5B7B">
      <w:pPr>
        <w:tabs>
          <w:tab w:val="left" w:pos="720"/>
        </w:tabs>
        <w:spacing w:line="276" w:lineRule="auto"/>
        <w:rPr>
          <w:rFonts w:eastAsia="Times New Roman" w:cstheme="minorHAnsi"/>
        </w:rPr>
      </w:pPr>
    </w:p>
    <w:p w14:paraId="1930C9F9" w14:textId="44D78B17" w:rsidR="002C5B7B" w:rsidRDefault="002C5B7B" w:rsidP="002C5B7B">
      <w:pPr>
        <w:tabs>
          <w:tab w:val="left" w:pos="720"/>
        </w:tabs>
        <w:spacing w:line="276" w:lineRule="auto"/>
        <w:rPr>
          <w:rFonts w:eastAsia="Times New Roman" w:cstheme="minorHAnsi"/>
        </w:rPr>
      </w:pPr>
      <w:r>
        <w:rPr>
          <w:rFonts w:eastAsia="Times New Roman" w:cstheme="minorHAnsi"/>
        </w:rPr>
        <w:t>Competencies at the core of Tier 1 include:</w:t>
      </w:r>
    </w:p>
    <w:p w14:paraId="79728319" w14:textId="645859FF" w:rsidR="002C5B7B" w:rsidRPr="002C5B7B" w:rsidRDefault="002C5B7B" w:rsidP="002C5B7B">
      <w:pPr>
        <w:pStyle w:val="ListParagraph"/>
        <w:numPr>
          <w:ilvl w:val="0"/>
          <w:numId w:val="12"/>
        </w:numPr>
        <w:tabs>
          <w:tab w:val="left" w:pos="720"/>
        </w:tabs>
        <w:spacing w:line="276" w:lineRule="auto"/>
        <w:rPr>
          <w:rFonts w:eastAsia="Times New Roman" w:cstheme="minorHAnsi"/>
        </w:rPr>
      </w:pPr>
      <w:r w:rsidRPr="002C5B7B">
        <w:rPr>
          <w:rFonts w:eastAsia="Times New Roman" w:cstheme="minorHAnsi"/>
        </w:rPr>
        <w:t xml:space="preserve">Mindfulness/self-awareness of what you, as an individual, bring to </w:t>
      </w:r>
      <w:r w:rsidR="00BE3858">
        <w:rPr>
          <w:rFonts w:eastAsia="Times New Roman" w:cstheme="minorHAnsi"/>
        </w:rPr>
        <w:t>shared work</w:t>
      </w:r>
      <w:r w:rsidRPr="002C5B7B">
        <w:rPr>
          <w:rFonts w:eastAsia="Times New Roman" w:cstheme="minorHAnsi"/>
        </w:rPr>
        <w:t xml:space="preserve">.  What is your relationship to conflict?  To collaboration? </w:t>
      </w:r>
    </w:p>
    <w:p w14:paraId="391C43DA" w14:textId="3897AFC0" w:rsidR="002C5B7B" w:rsidRPr="002C5B7B" w:rsidRDefault="002C5B7B" w:rsidP="002C5B7B">
      <w:pPr>
        <w:pStyle w:val="ListParagraph"/>
        <w:numPr>
          <w:ilvl w:val="0"/>
          <w:numId w:val="12"/>
        </w:numPr>
        <w:tabs>
          <w:tab w:val="left" w:pos="720"/>
        </w:tabs>
        <w:spacing w:line="276" w:lineRule="auto"/>
        <w:rPr>
          <w:rFonts w:eastAsia="Times New Roman" w:cstheme="minorHAnsi"/>
        </w:rPr>
      </w:pPr>
      <w:r w:rsidRPr="002C5B7B">
        <w:rPr>
          <w:rFonts w:eastAsia="Times New Roman" w:cstheme="minorHAnsi"/>
        </w:rPr>
        <w:t xml:space="preserve">Starting with </w:t>
      </w:r>
      <w:r w:rsidR="00504736">
        <w:rPr>
          <w:rFonts w:eastAsia="Times New Roman" w:cstheme="minorHAnsi"/>
        </w:rPr>
        <w:t>your</w:t>
      </w:r>
      <w:r w:rsidRPr="002C5B7B">
        <w:rPr>
          <w:rFonts w:eastAsia="Times New Roman" w:cstheme="minorHAnsi"/>
        </w:rPr>
        <w:t>self</w:t>
      </w:r>
      <w:r w:rsidR="00504736">
        <w:rPr>
          <w:rFonts w:eastAsia="Times New Roman" w:cstheme="minorHAnsi"/>
        </w:rPr>
        <w:t>, h</w:t>
      </w:r>
      <w:r w:rsidRPr="002C5B7B">
        <w:rPr>
          <w:rFonts w:eastAsia="Times New Roman" w:cstheme="minorHAnsi"/>
        </w:rPr>
        <w:t>ow do you effectively prepare for engaging</w:t>
      </w:r>
      <w:r w:rsidR="00BE3858">
        <w:rPr>
          <w:rFonts w:eastAsia="Times New Roman" w:cstheme="minorHAnsi"/>
        </w:rPr>
        <w:t xml:space="preserve"> conflict and</w:t>
      </w:r>
      <w:r w:rsidRPr="002C5B7B">
        <w:rPr>
          <w:rFonts w:eastAsia="Times New Roman" w:cstheme="minorHAnsi"/>
        </w:rPr>
        <w:t xml:space="preserve"> challenging conversations?</w:t>
      </w:r>
    </w:p>
    <w:p w14:paraId="0C63E015" w14:textId="7707FBD6" w:rsidR="002C5B7B" w:rsidRPr="002C5B7B" w:rsidRDefault="002C5B7B" w:rsidP="002C5B7B">
      <w:pPr>
        <w:pStyle w:val="ListParagraph"/>
        <w:numPr>
          <w:ilvl w:val="0"/>
          <w:numId w:val="12"/>
        </w:numPr>
        <w:tabs>
          <w:tab w:val="left" w:pos="720"/>
        </w:tabs>
        <w:spacing w:line="276" w:lineRule="auto"/>
        <w:rPr>
          <w:rFonts w:eastAsia="Times New Roman" w:cstheme="minorHAnsi"/>
        </w:rPr>
      </w:pPr>
      <w:r w:rsidRPr="002C5B7B">
        <w:rPr>
          <w:rFonts w:eastAsia="Times New Roman" w:cstheme="minorHAnsi"/>
        </w:rPr>
        <w:t>Listening for understandi</w:t>
      </w:r>
      <w:r w:rsidR="00504736">
        <w:rPr>
          <w:rFonts w:eastAsia="Times New Roman" w:cstheme="minorHAnsi"/>
        </w:rPr>
        <w:t xml:space="preserve">ng, presence, and </w:t>
      </w:r>
      <w:r w:rsidRPr="002C5B7B">
        <w:rPr>
          <w:rFonts w:eastAsia="Times New Roman" w:cstheme="minorHAnsi"/>
        </w:rPr>
        <w:t>genuine curiosity regarding the perspective of others</w:t>
      </w:r>
      <w:r w:rsidR="00BE3858">
        <w:rPr>
          <w:rFonts w:eastAsia="Times New Roman" w:cstheme="minorHAnsi"/>
        </w:rPr>
        <w:t>.</w:t>
      </w:r>
    </w:p>
    <w:p w14:paraId="6E984FF5" w14:textId="1A161AEA" w:rsidR="002C5B7B" w:rsidRPr="002C5B7B" w:rsidRDefault="002C5B7B" w:rsidP="00FD6EAF">
      <w:pPr>
        <w:pStyle w:val="ListParagraph"/>
        <w:numPr>
          <w:ilvl w:val="0"/>
          <w:numId w:val="12"/>
        </w:numPr>
        <w:tabs>
          <w:tab w:val="left" w:pos="720"/>
        </w:tabs>
        <w:spacing w:line="276" w:lineRule="auto"/>
        <w:rPr>
          <w:rFonts w:eastAsia="Times New Roman" w:cstheme="minorHAnsi"/>
        </w:rPr>
      </w:pPr>
      <w:r w:rsidRPr="002C5B7B">
        <w:rPr>
          <w:rFonts w:eastAsia="Times New Roman" w:cstheme="minorHAnsi"/>
        </w:rPr>
        <w:t xml:space="preserve">Sharing </w:t>
      </w:r>
      <w:r w:rsidR="00BE3858">
        <w:rPr>
          <w:rFonts w:eastAsia="Times New Roman" w:cstheme="minorHAnsi"/>
        </w:rPr>
        <w:t xml:space="preserve">and </w:t>
      </w:r>
      <w:r w:rsidRPr="002C5B7B">
        <w:rPr>
          <w:rFonts w:eastAsia="Times New Roman" w:cstheme="minorHAnsi"/>
        </w:rPr>
        <w:t>advocating your perspective and ideas in ways that do not polarize and/or lead to debate,</w:t>
      </w:r>
    </w:p>
    <w:p w14:paraId="64404B09" w14:textId="45DD9277" w:rsidR="002C5B7B" w:rsidRPr="002C5B7B" w:rsidRDefault="002C5B7B" w:rsidP="002C5B7B">
      <w:pPr>
        <w:pStyle w:val="ListParagraph"/>
        <w:numPr>
          <w:ilvl w:val="0"/>
          <w:numId w:val="12"/>
        </w:numPr>
        <w:tabs>
          <w:tab w:val="left" w:pos="720"/>
        </w:tabs>
        <w:spacing w:line="276" w:lineRule="auto"/>
        <w:rPr>
          <w:rFonts w:eastAsia="Times New Roman" w:cstheme="minorHAnsi"/>
        </w:rPr>
      </w:pPr>
      <w:r w:rsidRPr="002C5B7B">
        <w:rPr>
          <w:rFonts w:eastAsia="Times New Roman" w:cstheme="minorHAnsi"/>
        </w:rPr>
        <w:t>Exploring issues to better understand interests, identifying a shared understanding of the criteria</w:t>
      </w:r>
      <w:r w:rsidR="00504736">
        <w:rPr>
          <w:rFonts w:eastAsia="Times New Roman" w:cstheme="minorHAnsi"/>
        </w:rPr>
        <w:t xml:space="preserve"> to be used </w:t>
      </w:r>
      <w:r w:rsidRPr="002C5B7B">
        <w:rPr>
          <w:rFonts w:eastAsia="Times New Roman" w:cstheme="minorHAnsi"/>
        </w:rPr>
        <w:t xml:space="preserve">to determine </w:t>
      </w:r>
      <w:r w:rsidR="00504736">
        <w:rPr>
          <w:rFonts w:eastAsia="Times New Roman" w:cstheme="minorHAnsi"/>
        </w:rPr>
        <w:t>wise and</w:t>
      </w:r>
      <w:r w:rsidRPr="002C5B7B">
        <w:rPr>
          <w:rFonts w:eastAsia="Times New Roman" w:cstheme="minorHAnsi"/>
        </w:rPr>
        <w:t xml:space="preserve"> shared action, and </w:t>
      </w:r>
    </w:p>
    <w:p w14:paraId="7EC6D37A" w14:textId="6048A643" w:rsidR="00FD6EAF" w:rsidRPr="00FD6EAF" w:rsidRDefault="002C5B7B" w:rsidP="00FD6EAF">
      <w:pPr>
        <w:pStyle w:val="ListParagraph"/>
        <w:numPr>
          <w:ilvl w:val="0"/>
          <w:numId w:val="12"/>
        </w:numPr>
        <w:tabs>
          <w:tab w:val="left" w:pos="720"/>
        </w:tabs>
        <w:spacing w:line="276" w:lineRule="auto"/>
        <w:rPr>
          <w:rFonts w:eastAsia="Times New Roman" w:cstheme="minorHAnsi"/>
        </w:rPr>
      </w:pPr>
      <w:r w:rsidRPr="002C5B7B">
        <w:rPr>
          <w:rFonts w:eastAsia="Times New Roman" w:cstheme="minorHAnsi"/>
        </w:rPr>
        <w:t>Creating solutions for mutual purpose/benefit</w:t>
      </w:r>
      <w:r w:rsidR="00504736">
        <w:rPr>
          <w:rFonts w:eastAsia="Times New Roman" w:cstheme="minorHAnsi"/>
        </w:rPr>
        <w:t>.</w:t>
      </w:r>
    </w:p>
    <w:p w14:paraId="1CF58C7B" w14:textId="77777777" w:rsidR="002C5B7B" w:rsidRDefault="002C5B7B" w:rsidP="002C5B7B">
      <w:pPr>
        <w:tabs>
          <w:tab w:val="left" w:pos="720"/>
        </w:tabs>
        <w:spacing w:line="276" w:lineRule="auto"/>
        <w:rPr>
          <w:rFonts w:eastAsia="Times New Roman" w:cstheme="minorHAnsi"/>
        </w:rPr>
      </w:pPr>
    </w:p>
    <w:p w14:paraId="7827B880" w14:textId="77777777" w:rsidR="002C5B7B" w:rsidRDefault="00084EF2" w:rsidP="002C5B7B">
      <w:pPr>
        <w:tabs>
          <w:tab w:val="left" w:pos="720"/>
        </w:tabs>
        <w:spacing w:line="276" w:lineRule="auto"/>
        <w:rPr>
          <w:rFonts w:eastAsia="Times New Roman" w:cstheme="minorHAnsi"/>
        </w:rPr>
      </w:pPr>
      <w:r w:rsidRPr="00A75875">
        <w:rPr>
          <w:rFonts w:eastAsia="Times New Roman" w:cstheme="minorHAnsi"/>
          <w:b/>
        </w:rPr>
        <w:t>Tier 2:  In Service of Others</w:t>
      </w:r>
    </w:p>
    <w:p w14:paraId="6C8110A0" w14:textId="269117A8" w:rsidR="002C5B7B" w:rsidRDefault="00084EF2" w:rsidP="002C5B7B">
      <w:pPr>
        <w:tabs>
          <w:tab w:val="left" w:pos="720"/>
        </w:tabs>
        <w:spacing w:line="276" w:lineRule="auto"/>
        <w:rPr>
          <w:rFonts w:eastAsia="Times New Roman" w:cstheme="minorHAnsi"/>
        </w:rPr>
      </w:pPr>
      <w:r w:rsidRPr="00A75875">
        <w:rPr>
          <w:rFonts w:eastAsia="Times New Roman" w:cstheme="minorHAnsi"/>
        </w:rPr>
        <w:t xml:space="preserve">Tier 2 is designed to </w:t>
      </w:r>
      <w:r w:rsidR="00504736">
        <w:rPr>
          <w:rFonts w:eastAsia="Times New Roman" w:cstheme="minorHAnsi"/>
        </w:rPr>
        <w:t xml:space="preserve">build </w:t>
      </w:r>
      <w:r w:rsidRPr="00A75875">
        <w:rPr>
          <w:rFonts w:eastAsia="Times New Roman" w:cstheme="minorHAnsi"/>
        </w:rPr>
        <w:t>deeper understanding of key concepts, processes, and skills taught in Tier 1</w:t>
      </w:r>
      <w:r w:rsidR="00FD6EAF">
        <w:rPr>
          <w:rFonts w:eastAsia="Times New Roman" w:cstheme="minorHAnsi"/>
        </w:rPr>
        <w:t xml:space="preserve"> </w:t>
      </w:r>
      <w:r w:rsidR="00504736">
        <w:rPr>
          <w:rFonts w:eastAsia="Times New Roman" w:cstheme="minorHAnsi"/>
        </w:rPr>
        <w:t xml:space="preserve">and </w:t>
      </w:r>
      <w:r w:rsidR="00FD6EAF">
        <w:rPr>
          <w:rFonts w:eastAsia="Times New Roman" w:cstheme="minorHAnsi"/>
        </w:rPr>
        <w:t>t</w:t>
      </w:r>
      <w:r w:rsidRPr="00A75875">
        <w:rPr>
          <w:rFonts w:eastAsia="Times New Roman" w:cstheme="minorHAnsi"/>
        </w:rPr>
        <w:t>o develop competencies necessary to</w:t>
      </w:r>
      <w:r w:rsidR="00FD6EAF">
        <w:rPr>
          <w:rFonts w:eastAsia="Times New Roman" w:cstheme="minorHAnsi"/>
        </w:rPr>
        <w:t xml:space="preserve"> </w:t>
      </w:r>
      <w:r w:rsidRPr="00A75875">
        <w:rPr>
          <w:rFonts w:eastAsia="Times New Roman" w:cstheme="minorHAnsi"/>
        </w:rPr>
        <w:t xml:space="preserve">effectively </w:t>
      </w:r>
      <w:r w:rsidR="00FD6EAF">
        <w:rPr>
          <w:rFonts w:eastAsia="Times New Roman" w:cstheme="minorHAnsi"/>
        </w:rPr>
        <w:t xml:space="preserve">support others </w:t>
      </w:r>
      <w:r w:rsidR="00504736">
        <w:rPr>
          <w:rFonts w:eastAsia="Times New Roman" w:cstheme="minorHAnsi"/>
        </w:rPr>
        <w:t>as they</w:t>
      </w:r>
      <w:r w:rsidR="00FD6EAF">
        <w:rPr>
          <w:rFonts w:eastAsia="Times New Roman" w:cstheme="minorHAnsi"/>
        </w:rPr>
        <w:t xml:space="preserve"> engage conflict</w:t>
      </w:r>
      <w:r w:rsidRPr="00A75875">
        <w:rPr>
          <w:rFonts w:eastAsia="Times New Roman" w:cstheme="minorHAnsi"/>
        </w:rPr>
        <w:t xml:space="preserve">.  Tier 2 </w:t>
      </w:r>
      <w:r w:rsidR="00FD6EAF">
        <w:rPr>
          <w:rFonts w:eastAsia="Times New Roman" w:cstheme="minorHAnsi"/>
        </w:rPr>
        <w:t xml:space="preserve">is about building capacity within the “Third Side” as described above.  </w:t>
      </w:r>
      <w:r w:rsidR="00CA33CC">
        <w:rPr>
          <w:rFonts w:eastAsia="Times New Roman" w:cstheme="minorHAnsi"/>
        </w:rPr>
        <w:t>I</w:t>
      </w:r>
      <w:r w:rsidRPr="00A75875">
        <w:rPr>
          <w:rFonts w:eastAsia="Times New Roman" w:cstheme="minorHAnsi"/>
        </w:rPr>
        <w:t xml:space="preserve"> focus on the following three roles/functions </w:t>
      </w:r>
      <w:r w:rsidR="00CA33CC">
        <w:rPr>
          <w:rFonts w:eastAsia="Times New Roman" w:cstheme="minorHAnsi"/>
        </w:rPr>
        <w:t xml:space="preserve">for Tier 2: </w:t>
      </w:r>
      <w:r w:rsidR="00316AEC">
        <w:rPr>
          <w:rFonts w:eastAsia="Times New Roman" w:cstheme="minorHAnsi"/>
        </w:rPr>
        <w:t xml:space="preserve">Conflict </w:t>
      </w:r>
      <w:r w:rsidRPr="00A75875">
        <w:rPr>
          <w:rFonts w:eastAsia="Times New Roman" w:cstheme="minorHAnsi"/>
        </w:rPr>
        <w:t>Coach, Facilitator, and Teacher.</w:t>
      </w:r>
    </w:p>
    <w:p w14:paraId="5D119260" w14:textId="0629570D" w:rsidR="00CA33CC" w:rsidRDefault="00CA33CC" w:rsidP="002C5B7B">
      <w:pPr>
        <w:tabs>
          <w:tab w:val="left" w:pos="720"/>
        </w:tabs>
        <w:spacing w:line="276" w:lineRule="auto"/>
        <w:rPr>
          <w:rFonts w:eastAsia="Times New Roman" w:cstheme="minorHAnsi"/>
        </w:rPr>
      </w:pPr>
    </w:p>
    <w:p w14:paraId="5DFDB35E" w14:textId="323C8788" w:rsidR="002C5B7B" w:rsidRDefault="00CA33CC" w:rsidP="009F3400">
      <w:pPr>
        <w:pStyle w:val="ListParagraph"/>
        <w:numPr>
          <w:ilvl w:val="0"/>
          <w:numId w:val="15"/>
        </w:numPr>
        <w:tabs>
          <w:tab w:val="left" w:pos="720"/>
        </w:tabs>
        <w:spacing w:line="276" w:lineRule="auto"/>
        <w:rPr>
          <w:rFonts w:eastAsia="Times New Roman" w:cstheme="minorHAnsi"/>
        </w:rPr>
      </w:pPr>
      <w:r w:rsidRPr="00316AEC">
        <w:rPr>
          <w:rFonts w:eastAsia="Times New Roman" w:cstheme="minorHAnsi"/>
        </w:rPr>
        <w:t xml:space="preserve">The role of a </w:t>
      </w:r>
      <w:r w:rsidRPr="003541CD">
        <w:rPr>
          <w:rFonts w:eastAsia="Times New Roman" w:cstheme="minorHAnsi"/>
          <w:b/>
          <w:bCs/>
        </w:rPr>
        <w:t>Conflict Coach</w:t>
      </w:r>
      <w:r w:rsidRPr="00316AEC">
        <w:rPr>
          <w:rFonts w:eastAsia="Times New Roman" w:cstheme="minorHAnsi"/>
        </w:rPr>
        <w:t xml:space="preserve"> </w:t>
      </w:r>
      <w:r w:rsidR="00316AEC">
        <w:rPr>
          <w:rFonts w:eastAsia="Times New Roman" w:cstheme="minorHAnsi"/>
        </w:rPr>
        <w:t xml:space="preserve">is defined by Robin </w:t>
      </w:r>
      <w:proofErr w:type="spellStart"/>
      <w:r w:rsidR="00316AEC">
        <w:rPr>
          <w:rFonts w:eastAsia="Times New Roman" w:cstheme="minorHAnsi"/>
        </w:rPr>
        <w:t>Amad</w:t>
      </w:r>
      <w:r w:rsidR="00B95C9D">
        <w:rPr>
          <w:rFonts w:eastAsia="Times New Roman" w:cstheme="minorHAnsi"/>
        </w:rPr>
        <w:t>ei</w:t>
      </w:r>
      <w:proofErr w:type="spellEnd"/>
      <w:r w:rsidR="00B95C9D">
        <w:rPr>
          <w:rFonts w:eastAsia="Times New Roman" w:cstheme="minorHAnsi"/>
        </w:rPr>
        <w:t>, conflict engagement professional:</w:t>
      </w:r>
    </w:p>
    <w:p w14:paraId="6229B1A1" w14:textId="77777777" w:rsidR="00B95C9D" w:rsidRDefault="00B95C9D" w:rsidP="00B95C9D">
      <w:pPr>
        <w:pStyle w:val="ListParagraph"/>
        <w:tabs>
          <w:tab w:val="left" w:pos="720"/>
        </w:tabs>
        <w:spacing w:line="276" w:lineRule="auto"/>
        <w:rPr>
          <w:rFonts w:eastAsia="Times New Roman" w:cstheme="minorHAnsi"/>
        </w:rPr>
      </w:pPr>
    </w:p>
    <w:p w14:paraId="752CCF6F" w14:textId="62853FB7" w:rsidR="00B95C9D" w:rsidRPr="00B95C9D" w:rsidRDefault="00B95C9D" w:rsidP="00B95C9D">
      <w:pPr>
        <w:pStyle w:val="ListParagraph"/>
        <w:rPr>
          <w:rFonts w:eastAsia="Times New Roman" w:cstheme="minorHAnsi"/>
          <w:i/>
          <w:iCs/>
          <w:color w:val="000000" w:themeColor="text1"/>
        </w:rPr>
      </w:pPr>
      <w:r>
        <w:rPr>
          <w:rFonts w:eastAsia="Times New Roman" w:cstheme="minorHAnsi"/>
          <w:color w:val="444444"/>
          <w:shd w:val="clear" w:color="auto" w:fill="FFFFFF"/>
        </w:rPr>
        <w:tab/>
      </w:r>
      <w:r w:rsidRPr="00B95C9D">
        <w:rPr>
          <w:rFonts w:eastAsia="Times New Roman" w:cstheme="minorHAnsi"/>
          <w:i/>
          <w:iCs/>
          <w:color w:val="000000" w:themeColor="text1"/>
          <w:shd w:val="clear" w:color="auto" w:fill="FFFFFF"/>
        </w:rPr>
        <w:t xml:space="preserve">as a set of skills and strategies used to support peoples’ ability to engage in, </w:t>
      </w:r>
      <w:r w:rsidRPr="00B95C9D">
        <w:rPr>
          <w:rFonts w:eastAsia="Times New Roman" w:cstheme="minorHAnsi"/>
          <w:i/>
          <w:iCs/>
          <w:color w:val="000000" w:themeColor="text1"/>
          <w:shd w:val="clear" w:color="auto" w:fill="FFFFFF"/>
        </w:rPr>
        <w:tab/>
        <w:t xml:space="preserve">manage, or productively resolve conflict.  In this process, the conflict coach </w:t>
      </w:r>
      <w:r w:rsidRPr="00B95C9D">
        <w:rPr>
          <w:rFonts w:eastAsia="Times New Roman" w:cstheme="minorHAnsi"/>
          <w:i/>
          <w:iCs/>
          <w:color w:val="000000" w:themeColor="text1"/>
          <w:shd w:val="clear" w:color="auto" w:fill="FFFFFF"/>
        </w:rPr>
        <w:tab/>
        <w:t xml:space="preserve">works one-on-one with a </w:t>
      </w:r>
      <w:proofErr w:type="spellStart"/>
      <w:r w:rsidRPr="00B95C9D">
        <w:rPr>
          <w:rFonts w:eastAsia="Times New Roman" w:cstheme="minorHAnsi"/>
          <w:i/>
          <w:iCs/>
          <w:color w:val="000000" w:themeColor="text1"/>
          <w:shd w:val="clear" w:color="auto" w:fill="FFFFFF"/>
        </w:rPr>
        <w:t>coachee</w:t>
      </w:r>
      <w:proofErr w:type="spellEnd"/>
      <w:r w:rsidRPr="00B95C9D">
        <w:rPr>
          <w:rFonts w:eastAsia="Times New Roman" w:cstheme="minorHAnsi"/>
          <w:i/>
          <w:iCs/>
          <w:color w:val="000000" w:themeColor="text1"/>
          <w:shd w:val="clear" w:color="auto" w:fill="FFFFFF"/>
        </w:rPr>
        <w:t xml:space="preserve"> experiencing conflict with another </w:t>
      </w:r>
      <w:r w:rsidRPr="00B95C9D">
        <w:rPr>
          <w:rFonts w:eastAsia="Times New Roman" w:cstheme="minorHAnsi"/>
          <w:i/>
          <w:iCs/>
          <w:color w:val="000000" w:themeColor="text1"/>
          <w:shd w:val="clear" w:color="auto" w:fill="FFFFFF"/>
        </w:rPr>
        <w:tab/>
        <w:t xml:space="preserve">person.  Conflict coaching enables the </w:t>
      </w:r>
      <w:proofErr w:type="spellStart"/>
      <w:r w:rsidRPr="00B95C9D">
        <w:rPr>
          <w:rFonts w:eastAsia="Times New Roman" w:cstheme="minorHAnsi"/>
          <w:i/>
          <w:iCs/>
          <w:color w:val="000000" w:themeColor="text1"/>
          <w:shd w:val="clear" w:color="auto" w:fill="FFFFFF"/>
        </w:rPr>
        <w:t>coachee</w:t>
      </w:r>
      <w:proofErr w:type="spellEnd"/>
      <w:r w:rsidRPr="00B95C9D">
        <w:rPr>
          <w:rFonts w:eastAsia="Times New Roman" w:cstheme="minorHAnsi"/>
          <w:i/>
          <w:iCs/>
          <w:color w:val="000000" w:themeColor="text1"/>
          <w:shd w:val="clear" w:color="auto" w:fill="FFFFFF"/>
        </w:rPr>
        <w:t xml:space="preserve"> to talk about the conflict with a </w:t>
      </w:r>
      <w:r w:rsidRPr="00B95C9D">
        <w:rPr>
          <w:rFonts w:eastAsia="Times New Roman" w:cstheme="minorHAnsi"/>
          <w:i/>
          <w:iCs/>
          <w:color w:val="000000" w:themeColor="text1"/>
          <w:shd w:val="clear" w:color="auto" w:fill="FFFFFF"/>
        </w:rPr>
        <w:tab/>
        <w:t xml:space="preserve">neutral third party (the conflict coach), consider options for managing the </w:t>
      </w:r>
      <w:r w:rsidRPr="00B95C9D">
        <w:rPr>
          <w:rFonts w:eastAsia="Times New Roman" w:cstheme="minorHAnsi"/>
          <w:i/>
          <w:iCs/>
          <w:color w:val="000000" w:themeColor="text1"/>
          <w:shd w:val="clear" w:color="auto" w:fill="FFFFFF"/>
        </w:rPr>
        <w:tab/>
        <w:t xml:space="preserve">conflict, and design an approach to discuss the conflict with the other </w:t>
      </w:r>
      <w:r w:rsidRPr="00B95C9D">
        <w:rPr>
          <w:rFonts w:eastAsia="Times New Roman" w:cstheme="minorHAnsi"/>
          <w:i/>
          <w:iCs/>
          <w:color w:val="000000" w:themeColor="text1"/>
          <w:shd w:val="clear" w:color="auto" w:fill="FFFFFF"/>
        </w:rPr>
        <w:tab/>
        <w:t xml:space="preserve">person.  Conflict coaching can be used as a stand-alone process or can be </w:t>
      </w:r>
      <w:r w:rsidRPr="00B95C9D">
        <w:rPr>
          <w:rFonts w:eastAsia="Times New Roman" w:cstheme="minorHAnsi"/>
          <w:i/>
          <w:iCs/>
          <w:color w:val="000000" w:themeColor="text1"/>
          <w:shd w:val="clear" w:color="auto" w:fill="FFFFFF"/>
        </w:rPr>
        <w:tab/>
        <w:t>practiced with each of the parties in separate meetings during mediation. </w:t>
      </w:r>
    </w:p>
    <w:p w14:paraId="0C431EA6" w14:textId="77777777" w:rsidR="00B95C9D" w:rsidRDefault="00B95C9D" w:rsidP="00B95C9D">
      <w:pPr>
        <w:pStyle w:val="ListParagraph"/>
        <w:tabs>
          <w:tab w:val="left" w:pos="720"/>
        </w:tabs>
        <w:spacing w:line="276" w:lineRule="auto"/>
        <w:rPr>
          <w:rFonts w:eastAsia="Times New Roman" w:cstheme="minorHAnsi"/>
        </w:rPr>
      </w:pPr>
    </w:p>
    <w:p w14:paraId="6BD6BC1F" w14:textId="75B0798E" w:rsidR="003541CD" w:rsidRDefault="00B95C9D" w:rsidP="009F3400">
      <w:pPr>
        <w:pStyle w:val="ListParagraph"/>
        <w:numPr>
          <w:ilvl w:val="0"/>
          <w:numId w:val="15"/>
        </w:numPr>
        <w:tabs>
          <w:tab w:val="left" w:pos="720"/>
        </w:tabs>
        <w:spacing w:line="276" w:lineRule="auto"/>
        <w:rPr>
          <w:rFonts w:eastAsia="Times New Roman" w:cstheme="minorHAnsi"/>
        </w:rPr>
      </w:pPr>
      <w:r>
        <w:rPr>
          <w:rFonts w:eastAsia="Times New Roman" w:cstheme="minorHAnsi"/>
        </w:rPr>
        <w:t xml:space="preserve">The role of </w:t>
      </w:r>
      <w:r w:rsidRPr="003541CD">
        <w:rPr>
          <w:rFonts w:eastAsia="Times New Roman" w:cstheme="minorHAnsi"/>
          <w:b/>
          <w:bCs/>
        </w:rPr>
        <w:t>Facilitator</w:t>
      </w:r>
      <w:r w:rsidRPr="00B95C9D">
        <w:rPr>
          <w:rFonts w:eastAsia="Times New Roman" w:cstheme="minorHAnsi"/>
        </w:rPr>
        <w:t xml:space="preserve"> </w:t>
      </w:r>
      <w:r>
        <w:rPr>
          <w:rFonts w:eastAsia="Times New Roman" w:cstheme="minorHAnsi"/>
        </w:rPr>
        <w:t xml:space="preserve">in the context of IDEA </w:t>
      </w:r>
      <w:r w:rsidR="003541CD">
        <w:rPr>
          <w:rFonts w:eastAsia="Times New Roman" w:cstheme="minorHAnsi"/>
        </w:rPr>
        <w:t xml:space="preserve">is </w:t>
      </w:r>
      <w:r>
        <w:rPr>
          <w:rFonts w:eastAsia="Times New Roman" w:cstheme="minorHAnsi"/>
        </w:rPr>
        <w:t>most often considered in the context of IEP meeting facilitation. While this has proven valuable</w:t>
      </w:r>
      <w:r w:rsidR="003541CD">
        <w:rPr>
          <w:rFonts w:eastAsia="Times New Roman" w:cstheme="minorHAnsi"/>
        </w:rPr>
        <w:t>,</w:t>
      </w:r>
      <w:r>
        <w:rPr>
          <w:rFonts w:eastAsia="Times New Roman" w:cstheme="minorHAnsi"/>
        </w:rPr>
        <w:t xml:space="preserve"> </w:t>
      </w:r>
      <w:r w:rsidR="003541CD">
        <w:rPr>
          <w:rFonts w:eastAsia="Times New Roman" w:cstheme="minorHAnsi"/>
        </w:rPr>
        <w:t xml:space="preserve">I </w:t>
      </w:r>
      <w:r>
        <w:rPr>
          <w:rFonts w:eastAsia="Times New Roman" w:cstheme="minorHAnsi"/>
        </w:rPr>
        <w:t xml:space="preserve">believe that </w:t>
      </w:r>
      <w:r w:rsidR="003140A6">
        <w:rPr>
          <w:rFonts w:eastAsia="Times New Roman" w:cstheme="minorHAnsi"/>
        </w:rPr>
        <w:t>considering</w:t>
      </w:r>
      <w:r>
        <w:rPr>
          <w:rFonts w:eastAsia="Times New Roman" w:cstheme="minorHAnsi"/>
        </w:rPr>
        <w:t xml:space="preserve"> </w:t>
      </w:r>
      <w:r w:rsidR="003541CD">
        <w:rPr>
          <w:rFonts w:eastAsia="Times New Roman" w:cstheme="minorHAnsi"/>
        </w:rPr>
        <w:t xml:space="preserve">the </w:t>
      </w:r>
      <w:r>
        <w:rPr>
          <w:rFonts w:eastAsia="Times New Roman" w:cstheme="minorHAnsi"/>
        </w:rPr>
        <w:lastRenderedPageBreak/>
        <w:t>increasingly collaborative nature of education there is a need to develop facilitators skill</w:t>
      </w:r>
      <w:r w:rsidR="003541CD">
        <w:rPr>
          <w:rFonts w:eastAsia="Times New Roman" w:cstheme="minorHAnsi"/>
        </w:rPr>
        <w:t>ed</w:t>
      </w:r>
      <w:r>
        <w:rPr>
          <w:rFonts w:eastAsia="Times New Roman" w:cstheme="minorHAnsi"/>
        </w:rPr>
        <w:t xml:space="preserve"> at supporting a range of </w:t>
      </w:r>
      <w:r w:rsidR="003541CD">
        <w:rPr>
          <w:rFonts w:eastAsia="Times New Roman" w:cstheme="minorHAnsi"/>
        </w:rPr>
        <w:t>shared work.</w:t>
      </w:r>
    </w:p>
    <w:p w14:paraId="0468D6A4" w14:textId="77777777" w:rsidR="003541CD" w:rsidRDefault="003541CD" w:rsidP="003541CD">
      <w:pPr>
        <w:pStyle w:val="ListParagraph"/>
        <w:tabs>
          <w:tab w:val="left" w:pos="720"/>
        </w:tabs>
        <w:spacing w:line="276" w:lineRule="auto"/>
        <w:rPr>
          <w:rFonts w:eastAsia="Times New Roman" w:cstheme="minorHAnsi"/>
        </w:rPr>
      </w:pPr>
    </w:p>
    <w:p w14:paraId="48762B29" w14:textId="574B1382" w:rsidR="003541CD" w:rsidRDefault="003541CD" w:rsidP="003541CD">
      <w:pPr>
        <w:autoSpaceDE w:val="0"/>
        <w:autoSpaceDN w:val="0"/>
        <w:adjustRightInd w:val="0"/>
        <w:rPr>
          <w:rFonts w:cstheme="minorHAnsi"/>
        </w:rPr>
      </w:pPr>
      <w:r>
        <w:rPr>
          <w:rFonts w:cstheme="minorHAnsi"/>
        </w:rPr>
        <w:tab/>
      </w:r>
      <w:r w:rsidRPr="00C25714">
        <w:rPr>
          <w:rFonts w:cstheme="minorHAnsi"/>
        </w:rPr>
        <w:t>The role of facilitator has been de</w:t>
      </w:r>
      <w:r>
        <w:rPr>
          <w:rFonts w:cstheme="minorHAnsi"/>
        </w:rPr>
        <w:t>scribed</w:t>
      </w:r>
      <w:r w:rsidRPr="00C25714">
        <w:rPr>
          <w:rFonts w:cstheme="minorHAnsi"/>
        </w:rPr>
        <w:t xml:space="preserve"> in several</w:t>
      </w:r>
      <w:r>
        <w:rPr>
          <w:rFonts w:cstheme="minorHAnsi"/>
        </w:rPr>
        <w:t xml:space="preserve"> </w:t>
      </w:r>
      <w:r w:rsidRPr="00C25714">
        <w:rPr>
          <w:rFonts w:cstheme="minorHAnsi"/>
        </w:rPr>
        <w:t xml:space="preserve">ways. For many the role is seen </w:t>
      </w:r>
      <w:r>
        <w:rPr>
          <w:rFonts w:cstheme="minorHAnsi"/>
        </w:rPr>
        <w:tab/>
      </w:r>
      <w:r w:rsidRPr="00C25714">
        <w:rPr>
          <w:rFonts w:cstheme="minorHAnsi"/>
        </w:rPr>
        <w:t xml:space="preserve">as simply “the person running the meeting”. In </w:t>
      </w:r>
      <w:r w:rsidR="003140A6">
        <w:rPr>
          <w:rFonts w:cstheme="minorHAnsi"/>
        </w:rPr>
        <w:t>this</w:t>
      </w:r>
      <w:r w:rsidRPr="00C25714">
        <w:rPr>
          <w:rFonts w:cstheme="minorHAnsi"/>
        </w:rPr>
        <w:t xml:space="preserve"> context,</w:t>
      </w:r>
      <w:r>
        <w:rPr>
          <w:rFonts w:cstheme="minorHAnsi"/>
        </w:rPr>
        <w:t xml:space="preserve"> </w:t>
      </w:r>
      <w:r w:rsidR="003140A6">
        <w:rPr>
          <w:rFonts w:cstheme="minorHAnsi"/>
        </w:rPr>
        <w:t>I</w:t>
      </w:r>
      <w:r w:rsidRPr="00C25714">
        <w:rPr>
          <w:rFonts w:cstheme="minorHAnsi"/>
        </w:rPr>
        <w:t xml:space="preserve"> define the role as </w:t>
      </w:r>
      <w:r>
        <w:rPr>
          <w:rFonts w:cstheme="minorHAnsi"/>
        </w:rPr>
        <w:tab/>
      </w:r>
      <w:r w:rsidRPr="00C25714">
        <w:rPr>
          <w:rFonts w:cstheme="minorHAnsi"/>
        </w:rPr>
        <w:t>significantly more than managing the flow of a meeting. For example, the</w:t>
      </w:r>
      <w:r>
        <w:rPr>
          <w:rFonts w:cstheme="minorHAnsi"/>
        </w:rPr>
        <w:t xml:space="preserve"> </w:t>
      </w:r>
      <w:r w:rsidRPr="00C25714">
        <w:rPr>
          <w:rFonts w:cstheme="minorHAnsi"/>
        </w:rPr>
        <w:t xml:space="preserve">role of a </w:t>
      </w:r>
      <w:r>
        <w:rPr>
          <w:rFonts w:cstheme="minorHAnsi"/>
        </w:rPr>
        <w:tab/>
      </w:r>
      <w:r w:rsidRPr="00C25714">
        <w:rPr>
          <w:rFonts w:cstheme="minorHAnsi"/>
        </w:rPr>
        <w:t>facilitator is:</w:t>
      </w:r>
    </w:p>
    <w:p w14:paraId="7862B09D" w14:textId="77777777" w:rsidR="003541CD" w:rsidRPr="00C25714" w:rsidRDefault="003541CD" w:rsidP="003541CD">
      <w:pPr>
        <w:autoSpaceDE w:val="0"/>
        <w:autoSpaceDN w:val="0"/>
        <w:adjustRightInd w:val="0"/>
        <w:rPr>
          <w:rFonts w:cstheme="minorHAnsi"/>
        </w:rPr>
      </w:pPr>
    </w:p>
    <w:p w14:paraId="7D1E6660" w14:textId="6C7C5E38" w:rsidR="003541CD" w:rsidRPr="00C25714" w:rsidRDefault="003541CD" w:rsidP="003541CD">
      <w:pPr>
        <w:pStyle w:val="ListParagraph"/>
        <w:numPr>
          <w:ilvl w:val="0"/>
          <w:numId w:val="16"/>
        </w:numPr>
        <w:autoSpaceDE w:val="0"/>
        <w:autoSpaceDN w:val="0"/>
        <w:adjustRightInd w:val="0"/>
        <w:ind w:left="1224"/>
        <w:rPr>
          <w:rFonts w:cstheme="minorHAnsi"/>
        </w:rPr>
      </w:pPr>
      <w:r w:rsidRPr="00C25714">
        <w:rPr>
          <w:rFonts w:cstheme="minorHAnsi"/>
        </w:rPr>
        <w:t>To hold a space for shared learning,</w:t>
      </w:r>
    </w:p>
    <w:p w14:paraId="124A6E15" w14:textId="77777777" w:rsidR="003541CD" w:rsidRPr="00C25714" w:rsidRDefault="003541CD" w:rsidP="003541CD">
      <w:pPr>
        <w:pStyle w:val="ListParagraph"/>
        <w:numPr>
          <w:ilvl w:val="0"/>
          <w:numId w:val="16"/>
        </w:numPr>
        <w:autoSpaceDE w:val="0"/>
        <w:autoSpaceDN w:val="0"/>
        <w:adjustRightInd w:val="0"/>
        <w:ind w:left="1224"/>
        <w:rPr>
          <w:rFonts w:cstheme="minorHAnsi"/>
        </w:rPr>
      </w:pPr>
      <w:r w:rsidRPr="00C25714">
        <w:rPr>
          <w:rFonts w:cstheme="minorHAnsi"/>
        </w:rPr>
        <w:t>To support everyone to do their best thinking,</w:t>
      </w:r>
    </w:p>
    <w:p w14:paraId="4C6DE32F" w14:textId="77777777" w:rsidR="003541CD" w:rsidRDefault="003541CD" w:rsidP="003541CD">
      <w:pPr>
        <w:pStyle w:val="ListParagraph"/>
        <w:numPr>
          <w:ilvl w:val="0"/>
          <w:numId w:val="16"/>
        </w:numPr>
        <w:autoSpaceDE w:val="0"/>
        <w:autoSpaceDN w:val="0"/>
        <w:adjustRightInd w:val="0"/>
        <w:ind w:left="1224"/>
        <w:rPr>
          <w:rFonts w:cstheme="minorHAnsi"/>
        </w:rPr>
      </w:pPr>
      <w:r w:rsidRPr="00C25714">
        <w:rPr>
          <w:rFonts w:cstheme="minorHAnsi"/>
        </w:rPr>
        <w:t>To do for the group what it cannot do for itself.</w:t>
      </w:r>
    </w:p>
    <w:p w14:paraId="7A25DC8E" w14:textId="06355E7A" w:rsidR="00B95C9D" w:rsidRDefault="00B95C9D" w:rsidP="003541CD">
      <w:pPr>
        <w:pStyle w:val="ListParagraph"/>
        <w:tabs>
          <w:tab w:val="left" w:pos="720"/>
        </w:tabs>
        <w:spacing w:line="276" w:lineRule="auto"/>
        <w:rPr>
          <w:rFonts w:eastAsia="Times New Roman" w:cstheme="minorHAnsi"/>
        </w:rPr>
      </w:pPr>
    </w:p>
    <w:p w14:paraId="77BA87F6" w14:textId="4F0E94D6" w:rsidR="00B95C9D" w:rsidRDefault="003541CD" w:rsidP="009F3400">
      <w:pPr>
        <w:pStyle w:val="ListParagraph"/>
        <w:numPr>
          <w:ilvl w:val="0"/>
          <w:numId w:val="15"/>
        </w:numPr>
        <w:tabs>
          <w:tab w:val="left" w:pos="720"/>
        </w:tabs>
        <w:spacing w:line="276" w:lineRule="auto"/>
        <w:rPr>
          <w:rFonts w:eastAsia="Times New Roman" w:cstheme="minorHAnsi"/>
        </w:rPr>
      </w:pPr>
      <w:r>
        <w:rPr>
          <w:rFonts w:eastAsia="Times New Roman" w:cstheme="minorHAnsi"/>
        </w:rPr>
        <w:t xml:space="preserve">The role of </w:t>
      </w:r>
      <w:r w:rsidRPr="000F7444">
        <w:rPr>
          <w:rFonts w:eastAsia="Times New Roman" w:cstheme="minorHAnsi"/>
          <w:b/>
          <w:bCs/>
        </w:rPr>
        <w:t>Teacher</w:t>
      </w:r>
      <w:r>
        <w:rPr>
          <w:rFonts w:eastAsia="Times New Roman" w:cstheme="minorHAnsi"/>
        </w:rPr>
        <w:t xml:space="preserve"> is to develop the competency to support professional development for staff related to the core Tier 1 competencies, and eventually Tier 2 </w:t>
      </w:r>
      <w:r w:rsidR="003111F0">
        <w:rPr>
          <w:rFonts w:eastAsia="Times New Roman" w:cstheme="minorHAnsi"/>
        </w:rPr>
        <w:t>roles</w:t>
      </w:r>
      <w:r>
        <w:rPr>
          <w:rFonts w:eastAsia="Times New Roman" w:cstheme="minorHAnsi"/>
        </w:rPr>
        <w:t>.</w:t>
      </w:r>
    </w:p>
    <w:p w14:paraId="3455D6A9" w14:textId="77777777" w:rsidR="003541CD" w:rsidRPr="00316AEC" w:rsidRDefault="003541CD" w:rsidP="003541CD">
      <w:pPr>
        <w:pStyle w:val="ListParagraph"/>
        <w:tabs>
          <w:tab w:val="left" w:pos="720"/>
        </w:tabs>
        <w:spacing w:line="276" w:lineRule="auto"/>
        <w:rPr>
          <w:rFonts w:eastAsia="Times New Roman" w:cstheme="minorHAnsi"/>
        </w:rPr>
      </w:pPr>
    </w:p>
    <w:p w14:paraId="08663DD5" w14:textId="77777777" w:rsidR="003111F0" w:rsidRDefault="00084EF2" w:rsidP="003111F0">
      <w:pPr>
        <w:tabs>
          <w:tab w:val="left" w:pos="720"/>
        </w:tabs>
        <w:spacing w:line="276" w:lineRule="auto"/>
        <w:rPr>
          <w:rFonts w:eastAsia="Times New Roman" w:cstheme="minorHAnsi"/>
        </w:rPr>
      </w:pPr>
      <w:r w:rsidRPr="00A75875">
        <w:rPr>
          <w:rFonts w:eastAsia="Times New Roman" w:cstheme="minorHAnsi"/>
          <w:b/>
        </w:rPr>
        <w:t xml:space="preserve">Tier 3: </w:t>
      </w:r>
    </w:p>
    <w:p w14:paraId="0F560AED" w14:textId="5C705143" w:rsidR="00084EF2" w:rsidRDefault="00084EF2" w:rsidP="003111F0">
      <w:pPr>
        <w:tabs>
          <w:tab w:val="left" w:pos="720"/>
        </w:tabs>
        <w:spacing w:line="276" w:lineRule="auto"/>
        <w:rPr>
          <w:rFonts w:eastAsia="Times New Roman" w:cstheme="minorHAnsi"/>
        </w:rPr>
      </w:pPr>
      <w:r w:rsidRPr="00A75875">
        <w:rPr>
          <w:rFonts w:eastAsia="Times New Roman" w:cstheme="minorHAnsi"/>
        </w:rPr>
        <w:t xml:space="preserve">In </w:t>
      </w:r>
      <w:r w:rsidR="003111F0">
        <w:rPr>
          <w:rFonts w:eastAsia="Times New Roman" w:cstheme="minorHAnsi"/>
        </w:rPr>
        <w:t xml:space="preserve">this </w:t>
      </w:r>
      <w:r w:rsidR="003140A6">
        <w:rPr>
          <w:rFonts w:eastAsia="Times New Roman" w:cstheme="minorHAnsi"/>
        </w:rPr>
        <w:t xml:space="preserve">application of a </w:t>
      </w:r>
      <w:r w:rsidRPr="00A75875">
        <w:rPr>
          <w:rFonts w:eastAsia="Times New Roman" w:cstheme="minorHAnsi"/>
        </w:rPr>
        <w:t>MTSS</w:t>
      </w:r>
      <w:r w:rsidR="003140A6">
        <w:rPr>
          <w:rFonts w:eastAsia="Times New Roman" w:cstheme="minorHAnsi"/>
        </w:rPr>
        <w:t xml:space="preserve"> to the IDEA</w:t>
      </w:r>
      <w:r w:rsidRPr="00A75875">
        <w:rPr>
          <w:rFonts w:eastAsia="Times New Roman" w:cstheme="minorHAnsi"/>
        </w:rPr>
        <w:t>, the interventions offered at Tier 3 are very much determined</w:t>
      </w:r>
      <w:r w:rsidR="00470F0C">
        <w:rPr>
          <w:rFonts w:eastAsia="Times New Roman" w:cstheme="minorHAnsi"/>
        </w:rPr>
        <w:t xml:space="preserve"> by the </w:t>
      </w:r>
      <w:r w:rsidR="003140A6">
        <w:rPr>
          <w:rFonts w:eastAsia="Times New Roman" w:cstheme="minorHAnsi"/>
        </w:rPr>
        <w:t>law.</w:t>
      </w:r>
      <w:r w:rsidR="00470F0C">
        <w:rPr>
          <w:rFonts w:eastAsia="Times New Roman" w:cstheme="minorHAnsi"/>
        </w:rPr>
        <w:t xml:space="preserve"> W</w:t>
      </w:r>
      <w:r w:rsidRPr="00A75875">
        <w:rPr>
          <w:rFonts w:eastAsia="Times New Roman" w:cstheme="minorHAnsi"/>
        </w:rPr>
        <w:t>e see Mediation, Compliant Investigation,</w:t>
      </w:r>
      <w:r w:rsidR="00470F0C">
        <w:rPr>
          <w:rFonts w:eastAsia="Times New Roman" w:cstheme="minorHAnsi"/>
        </w:rPr>
        <w:t xml:space="preserve"> Resolution Sessions</w:t>
      </w:r>
      <w:r w:rsidRPr="00A75875">
        <w:rPr>
          <w:rFonts w:eastAsia="Times New Roman" w:cstheme="minorHAnsi"/>
        </w:rPr>
        <w:t xml:space="preserve"> and Due Process Hearings as Tier 3 interventions.  </w:t>
      </w:r>
      <w:r w:rsidR="00470F0C">
        <w:rPr>
          <w:rFonts w:eastAsia="Times New Roman" w:cstheme="minorHAnsi"/>
        </w:rPr>
        <w:t>I</w:t>
      </w:r>
      <w:r w:rsidRPr="00A75875">
        <w:rPr>
          <w:rFonts w:eastAsia="Times New Roman" w:cstheme="minorHAnsi"/>
        </w:rPr>
        <w:t xml:space="preserve"> propose</w:t>
      </w:r>
      <w:r w:rsidR="00470F0C">
        <w:rPr>
          <w:rFonts w:eastAsia="Times New Roman" w:cstheme="minorHAnsi"/>
        </w:rPr>
        <w:t xml:space="preserve"> the need to provide</w:t>
      </w:r>
      <w:r w:rsidRPr="00A75875">
        <w:rPr>
          <w:rFonts w:eastAsia="Times New Roman" w:cstheme="minorHAnsi"/>
        </w:rPr>
        <w:t xml:space="preserve"> both basic and advanced training in these applications</w:t>
      </w:r>
      <w:r w:rsidR="003140A6">
        <w:rPr>
          <w:rFonts w:eastAsia="Times New Roman" w:cstheme="minorHAnsi"/>
        </w:rPr>
        <w:t xml:space="preserve"> to stay current with emerging best practice in the field.</w:t>
      </w:r>
    </w:p>
    <w:p w14:paraId="6297B696" w14:textId="535B5839" w:rsidR="00470F0C" w:rsidRDefault="00470F0C" w:rsidP="003111F0">
      <w:pPr>
        <w:tabs>
          <w:tab w:val="left" w:pos="720"/>
        </w:tabs>
        <w:spacing w:line="276" w:lineRule="auto"/>
        <w:rPr>
          <w:rFonts w:eastAsia="Times New Roman" w:cstheme="minorHAnsi"/>
        </w:rPr>
      </w:pPr>
    </w:p>
    <w:p w14:paraId="69E018AE" w14:textId="13B3DD09" w:rsidR="00470F0C" w:rsidRDefault="003140A6" w:rsidP="003111F0">
      <w:pPr>
        <w:tabs>
          <w:tab w:val="left" w:pos="720"/>
        </w:tabs>
        <w:spacing w:line="276" w:lineRule="auto"/>
        <w:rPr>
          <w:rFonts w:eastAsia="Times New Roman" w:cstheme="minorHAnsi"/>
        </w:rPr>
      </w:pPr>
      <w:r>
        <w:rPr>
          <w:rFonts w:eastAsia="Times New Roman" w:cstheme="minorHAnsi"/>
        </w:rPr>
        <w:t>I</w:t>
      </w:r>
      <w:r w:rsidR="00470F0C">
        <w:rPr>
          <w:rFonts w:eastAsia="Times New Roman" w:cstheme="minorHAnsi"/>
        </w:rPr>
        <w:t xml:space="preserve"> am currently piloting the implementation of this framework in multiple sites in Washington and California. While I have developed a range of courses and seminars in support of implementation, I also believe that communities may choose to access resources currently available at the State and local level to build out capacity for implementing and sustain</w:t>
      </w:r>
      <w:r>
        <w:rPr>
          <w:rFonts w:eastAsia="Times New Roman" w:cstheme="minorHAnsi"/>
        </w:rPr>
        <w:t>ing</w:t>
      </w:r>
      <w:r w:rsidR="00470F0C">
        <w:rPr>
          <w:rFonts w:eastAsia="Times New Roman" w:cstheme="minorHAnsi"/>
        </w:rPr>
        <w:t xml:space="preserve"> the framework</w:t>
      </w:r>
      <w:r>
        <w:rPr>
          <w:rFonts w:eastAsia="Times New Roman" w:cstheme="minorHAnsi"/>
        </w:rPr>
        <w:t>.</w:t>
      </w:r>
    </w:p>
    <w:p w14:paraId="763366AD" w14:textId="2CF6F4D5" w:rsidR="003140A6" w:rsidRPr="003140A6" w:rsidRDefault="003140A6" w:rsidP="003111F0">
      <w:pPr>
        <w:tabs>
          <w:tab w:val="left" w:pos="720"/>
        </w:tabs>
        <w:spacing w:line="276" w:lineRule="auto"/>
        <w:rPr>
          <w:rFonts w:eastAsia="Times New Roman" w:cstheme="minorHAnsi"/>
          <w:b/>
          <w:bCs/>
        </w:rPr>
      </w:pPr>
    </w:p>
    <w:p w14:paraId="191B5E22" w14:textId="1611DFAA" w:rsidR="003140A6" w:rsidRPr="003140A6" w:rsidRDefault="003140A6" w:rsidP="003111F0">
      <w:pPr>
        <w:tabs>
          <w:tab w:val="left" w:pos="720"/>
        </w:tabs>
        <w:spacing w:line="276" w:lineRule="auto"/>
        <w:rPr>
          <w:rFonts w:eastAsia="Times New Roman" w:cstheme="minorHAnsi"/>
          <w:b/>
          <w:bCs/>
        </w:rPr>
      </w:pPr>
      <w:r w:rsidRPr="003140A6">
        <w:rPr>
          <w:rFonts w:eastAsia="Times New Roman" w:cstheme="minorHAnsi"/>
          <w:b/>
          <w:bCs/>
        </w:rPr>
        <w:t xml:space="preserve">Conclusion:  </w:t>
      </w:r>
    </w:p>
    <w:p w14:paraId="46BE3E65" w14:textId="3A56663A" w:rsidR="003140A6" w:rsidRPr="00A75875" w:rsidRDefault="003140A6" w:rsidP="003111F0">
      <w:pPr>
        <w:tabs>
          <w:tab w:val="left" w:pos="720"/>
        </w:tabs>
        <w:spacing w:line="276" w:lineRule="auto"/>
        <w:rPr>
          <w:rFonts w:eastAsia="Times New Roman" w:cstheme="minorHAnsi"/>
        </w:rPr>
      </w:pPr>
      <w:r>
        <w:rPr>
          <w:rFonts w:eastAsia="Times New Roman" w:cstheme="minorHAnsi"/>
        </w:rPr>
        <w:t>It is time that we move beyond our aversion to conflict</w:t>
      </w:r>
      <w:r w:rsidR="00D15EAD">
        <w:rPr>
          <w:rFonts w:eastAsia="Times New Roman" w:cstheme="minorHAnsi"/>
        </w:rPr>
        <w:t xml:space="preserve"> as</w:t>
      </w:r>
      <w:r>
        <w:rPr>
          <w:rFonts w:eastAsia="Times New Roman" w:cstheme="minorHAnsi"/>
        </w:rPr>
        <w:t xml:space="preserve"> educators and recognize that our ability as adults to engage and navigate this inevitable experience is highly correlated to the success of the children and youth we serve.  It is time that we individually and collectively align with two</w:t>
      </w:r>
      <w:r w:rsidR="00D15EAD">
        <w:rPr>
          <w:rFonts w:eastAsia="Times New Roman" w:cstheme="minorHAnsi"/>
        </w:rPr>
        <w:t xml:space="preserve"> of</w:t>
      </w:r>
      <w:r>
        <w:rPr>
          <w:rFonts w:eastAsia="Times New Roman" w:cstheme="minorHAnsi"/>
        </w:rPr>
        <w:t xml:space="preserve"> our stated values; there is value in diversity of opinion and a commitment to life-long learning. </w:t>
      </w:r>
    </w:p>
    <w:p w14:paraId="2ED8DF0C" w14:textId="3DFF0EB7" w:rsidR="00C102C9" w:rsidRPr="00A75875" w:rsidRDefault="00090E01" w:rsidP="00A75875">
      <w:pPr>
        <w:spacing w:line="276" w:lineRule="auto"/>
        <w:rPr>
          <w:rFonts w:eastAsia="Times New Roman" w:cstheme="minorHAnsi"/>
          <w:iCs/>
        </w:rPr>
      </w:pPr>
    </w:p>
    <w:p w14:paraId="7CE446D0" w14:textId="5C7D8C93" w:rsidR="00471BEE" w:rsidRPr="00A75875" w:rsidRDefault="00471BEE" w:rsidP="00A75875">
      <w:pPr>
        <w:spacing w:line="276" w:lineRule="auto"/>
        <w:rPr>
          <w:rFonts w:eastAsia="Times New Roman" w:cstheme="minorHAnsi"/>
          <w:iCs/>
        </w:rPr>
      </w:pPr>
    </w:p>
    <w:p w14:paraId="7C767595" w14:textId="668E805C" w:rsidR="00471BEE" w:rsidRPr="00A75875" w:rsidRDefault="00471BEE" w:rsidP="00A75875">
      <w:pPr>
        <w:spacing w:line="276" w:lineRule="auto"/>
        <w:rPr>
          <w:rFonts w:cstheme="minorHAnsi"/>
        </w:rPr>
      </w:pPr>
    </w:p>
    <w:sectPr w:rsidR="00471BEE" w:rsidRPr="00A75875" w:rsidSect="00633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D85"/>
    <w:multiLevelType w:val="hybridMultilevel"/>
    <w:tmpl w:val="BDE2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585D"/>
    <w:multiLevelType w:val="hybridMultilevel"/>
    <w:tmpl w:val="3DA69AC8"/>
    <w:lvl w:ilvl="0" w:tplc="5E32096A">
      <w:start w:val="1"/>
      <w:numFmt w:val="bullet"/>
      <w:lvlText w:val="•"/>
      <w:lvlJc w:val="left"/>
      <w:pPr>
        <w:tabs>
          <w:tab w:val="num" w:pos="720"/>
        </w:tabs>
        <w:ind w:left="720" w:hanging="360"/>
      </w:pPr>
      <w:rPr>
        <w:rFonts w:ascii="Times New Roman" w:hAnsi="Times New Roman" w:hint="default"/>
      </w:rPr>
    </w:lvl>
    <w:lvl w:ilvl="1" w:tplc="635E67CE" w:tentative="1">
      <w:start w:val="1"/>
      <w:numFmt w:val="bullet"/>
      <w:lvlText w:val="•"/>
      <w:lvlJc w:val="left"/>
      <w:pPr>
        <w:tabs>
          <w:tab w:val="num" w:pos="1440"/>
        </w:tabs>
        <w:ind w:left="1440" w:hanging="360"/>
      </w:pPr>
      <w:rPr>
        <w:rFonts w:ascii="Times New Roman" w:hAnsi="Times New Roman" w:hint="default"/>
      </w:rPr>
    </w:lvl>
    <w:lvl w:ilvl="2" w:tplc="DE7025AA" w:tentative="1">
      <w:start w:val="1"/>
      <w:numFmt w:val="bullet"/>
      <w:lvlText w:val="•"/>
      <w:lvlJc w:val="left"/>
      <w:pPr>
        <w:tabs>
          <w:tab w:val="num" w:pos="2160"/>
        </w:tabs>
        <w:ind w:left="2160" w:hanging="360"/>
      </w:pPr>
      <w:rPr>
        <w:rFonts w:ascii="Times New Roman" w:hAnsi="Times New Roman" w:hint="default"/>
      </w:rPr>
    </w:lvl>
    <w:lvl w:ilvl="3" w:tplc="39BEA9E2" w:tentative="1">
      <w:start w:val="1"/>
      <w:numFmt w:val="bullet"/>
      <w:lvlText w:val="•"/>
      <w:lvlJc w:val="left"/>
      <w:pPr>
        <w:tabs>
          <w:tab w:val="num" w:pos="2880"/>
        </w:tabs>
        <w:ind w:left="2880" w:hanging="360"/>
      </w:pPr>
      <w:rPr>
        <w:rFonts w:ascii="Times New Roman" w:hAnsi="Times New Roman" w:hint="default"/>
      </w:rPr>
    </w:lvl>
    <w:lvl w:ilvl="4" w:tplc="B29E0330" w:tentative="1">
      <w:start w:val="1"/>
      <w:numFmt w:val="bullet"/>
      <w:lvlText w:val="•"/>
      <w:lvlJc w:val="left"/>
      <w:pPr>
        <w:tabs>
          <w:tab w:val="num" w:pos="3600"/>
        </w:tabs>
        <w:ind w:left="3600" w:hanging="360"/>
      </w:pPr>
      <w:rPr>
        <w:rFonts w:ascii="Times New Roman" w:hAnsi="Times New Roman" w:hint="default"/>
      </w:rPr>
    </w:lvl>
    <w:lvl w:ilvl="5" w:tplc="9B5EE3CE" w:tentative="1">
      <w:start w:val="1"/>
      <w:numFmt w:val="bullet"/>
      <w:lvlText w:val="•"/>
      <w:lvlJc w:val="left"/>
      <w:pPr>
        <w:tabs>
          <w:tab w:val="num" w:pos="4320"/>
        </w:tabs>
        <w:ind w:left="4320" w:hanging="360"/>
      </w:pPr>
      <w:rPr>
        <w:rFonts w:ascii="Times New Roman" w:hAnsi="Times New Roman" w:hint="default"/>
      </w:rPr>
    </w:lvl>
    <w:lvl w:ilvl="6" w:tplc="0374EABC" w:tentative="1">
      <w:start w:val="1"/>
      <w:numFmt w:val="bullet"/>
      <w:lvlText w:val="•"/>
      <w:lvlJc w:val="left"/>
      <w:pPr>
        <w:tabs>
          <w:tab w:val="num" w:pos="5040"/>
        </w:tabs>
        <w:ind w:left="5040" w:hanging="360"/>
      </w:pPr>
      <w:rPr>
        <w:rFonts w:ascii="Times New Roman" w:hAnsi="Times New Roman" w:hint="default"/>
      </w:rPr>
    </w:lvl>
    <w:lvl w:ilvl="7" w:tplc="BA9A3996" w:tentative="1">
      <w:start w:val="1"/>
      <w:numFmt w:val="bullet"/>
      <w:lvlText w:val="•"/>
      <w:lvlJc w:val="left"/>
      <w:pPr>
        <w:tabs>
          <w:tab w:val="num" w:pos="5760"/>
        </w:tabs>
        <w:ind w:left="5760" w:hanging="360"/>
      </w:pPr>
      <w:rPr>
        <w:rFonts w:ascii="Times New Roman" w:hAnsi="Times New Roman" w:hint="default"/>
      </w:rPr>
    </w:lvl>
    <w:lvl w:ilvl="8" w:tplc="92F690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276638"/>
    <w:multiLevelType w:val="hybridMultilevel"/>
    <w:tmpl w:val="8A48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312F0"/>
    <w:multiLevelType w:val="hybridMultilevel"/>
    <w:tmpl w:val="7A42A6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F3CDD"/>
    <w:multiLevelType w:val="hybridMultilevel"/>
    <w:tmpl w:val="642E8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B2237"/>
    <w:multiLevelType w:val="hybridMultilevel"/>
    <w:tmpl w:val="9D2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F3D1B"/>
    <w:multiLevelType w:val="hybridMultilevel"/>
    <w:tmpl w:val="DE9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943B2"/>
    <w:multiLevelType w:val="hybridMultilevel"/>
    <w:tmpl w:val="8E2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E2253"/>
    <w:multiLevelType w:val="hybridMultilevel"/>
    <w:tmpl w:val="1B665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DD3EDD"/>
    <w:multiLevelType w:val="hybridMultilevel"/>
    <w:tmpl w:val="C30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A0622"/>
    <w:multiLevelType w:val="hybridMultilevel"/>
    <w:tmpl w:val="3A9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15054B"/>
    <w:multiLevelType w:val="hybridMultilevel"/>
    <w:tmpl w:val="2FA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F0600B"/>
    <w:multiLevelType w:val="hybridMultilevel"/>
    <w:tmpl w:val="85A8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51552"/>
    <w:multiLevelType w:val="hybridMultilevel"/>
    <w:tmpl w:val="6DD4E5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335DB"/>
    <w:multiLevelType w:val="hybridMultilevel"/>
    <w:tmpl w:val="B4CA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D4117"/>
    <w:multiLevelType w:val="hybridMultilevel"/>
    <w:tmpl w:val="B52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5"/>
  </w:num>
  <w:num w:numId="5">
    <w:abstractNumId w:val="3"/>
  </w:num>
  <w:num w:numId="6">
    <w:abstractNumId w:val="8"/>
  </w:num>
  <w:num w:numId="7">
    <w:abstractNumId w:val="7"/>
  </w:num>
  <w:num w:numId="8">
    <w:abstractNumId w:val="14"/>
  </w:num>
  <w:num w:numId="9">
    <w:abstractNumId w:val="13"/>
  </w:num>
  <w:num w:numId="10">
    <w:abstractNumId w:val="0"/>
  </w:num>
  <w:num w:numId="11">
    <w:abstractNumId w:val="2"/>
  </w:num>
  <w:num w:numId="12">
    <w:abstractNumId w:val="9"/>
  </w:num>
  <w:num w:numId="13">
    <w:abstractNumId w:val="1"/>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95"/>
    <w:rsid w:val="00002525"/>
    <w:rsid w:val="00022BA8"/>
    <w:rsid w:val="00031585"/>
    <w:rsid w:val="00035CE0"/>
    <w:rsid w:val="00084EF2"/>
    <w:rsid w:val="00090E01"/>
    <w:rsid w:val="000A6ACF"/>
    <w:rsid w:val="000B1845"/>
    <w:rsid w:val="000D38A0"/>
    <w:rsid w:val="000F7444"/>
    <w:rsid w:val="00132845"/>
    <w:rsid w:val="00133D63"/>
    <w:rsid w:val="00144B5A"/>
    <w:rsid w:val="00167B66"/>
    <w:rsid w:val="00196A1D"/>
    <w:rsid w:val="001E3764"/>
    <w:rsid w:val="00207685"/>
    <w:rsid w:val="00251C01"/>
    <w:rsid w:val="002C45F7"/>
    <w:rsid w:val="002C5179"/>
    <w:rsid w:val="002C5B7B"/>
    <w:rsid w:val="003111F0"/>
    <w:rsid w:val="003140A6"/>
    <w:rsid w:val="00315C3E"/>
    <w:rsid w:val="00316AEC"/>
    <w:rsid w:val="003541CD"/>
    <w:rsid w:val="003741E1"/>
    <w:rsid w:val="0039230C"/>
    <w:rsid w:val="00401961"/>
    <w:rsid w:val="0041671A"/>
    <w:rsid w:val="004236AD"/>
    <w:rsid w:val="00423D9D"/>
    <w:rsid w:val="00470E1A"/>
    <w:rsid w:val="00470F0C"/>
    <w:rsid w:val="00471BEE"/>
    <w:rsid w:val="0047793E"/>
    <w:rsid w:val="004B1B67"/>
    <w:rsid w:val="00504736"/>
    <w:rsid w:val="00513552"/>
    <w:rsid w:val="005219E1"/>
    <w:rsid w:val="00547087"/>
    <w:rsid w:val="00564E55"/>
    <w:rsid w:val="00574941"/>
    <w:rsid w:val="00593D96"/>
    <w:rsid w:val="005D489E"/>
    <w:rsid w:val="006125F4"/>
    <w:rsid w:val="00633FD0"/>
    <w:rsid w:val="00637868"/>
    <w:rsid w:val="00654CE4"/>
    <w:rsid w:val="00672EF6"/>
    <w:rsid w:val="006A693B"/>
    <w:rsid w:val="00743538"/>
    <w:rsid w:val="00743AEA"/>
    <w:rsid w:val="007930B5"/>
    <w:rsid w:val="00845CAC"/>
    <w:rsid w:val="00860C3F"/>
    <w:rsid w:val="008714EB"/>
    <w:rsid w:val="008F22FC"/>
    <w:rsid w:val="00952AB7"/>
    <w:rsid w:val="009609A5"/>
    <w:rsid w:val="00A75875"/>
    <w:rsid w:val="00AC42F9"/>
    <w:rsid w:val="00B00916"/>
    <w:rsid w:val="00B323D0"/>
    <w:rsid w:val="00B95C9D"/>
    <w:rsid w:val="00BB0CAB"/>
    <w:rsid w:val="00BE3858"/>
    <w:rsid w:val="00C92FD1"/>
    <w:rsid w:val="00CA09BB"/>
    <w:rsid w:val="00CA33CC"/>
    <w:rsid w:val="00CD7FAB"/>
    <w:rsid w:val="00D15EAD"/>
    <w:rsid w:val="00D35944"/>
    <w:rsid w:val="00E2136D"/>
    <w:rsid w:val="00E3631A"/>
    <w:rsid w:val="00E46179"/>
    <w:rsid w:val="00E64709"/>
    <w:rsid w:val="00EB5990"/>
    <w:rsid w:val="00EE5D3A"/>
    <w:rsid w:val="00F34E89"/>
    <w:rsid w:val="00F43D85"/>
    <w:rsid w:val="00F51F13"/>
    <w:rsid w:val="00FB4895"/>
    <w:rsid w:val="00FD3992"/>
    <w:rsid w:val="00FD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59E0B"/>
  <w15:chartTrackingRefBased/>
  <w15:docId w15:val="{76BAA335-7C23-704A-88A5-FB9B2E3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E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1879">
      <w:bodyDiv w:val="1"/>
      <w:marLeft w:val="0"/>
      <w:marRight w:val="0"/>
      <w:marTop w:val="0"/>
      <w:marBottom w:val="0"/>
      <w:divBdr>
        <w:top w:val="none" w:sz="0" w:space="0" w:color="auto"/>
        <w:left w:val="none" w:sz="0" w:space="0" w:color="auto"/>
        <w:bottom w:val="none" w:sz="0" w:space="0" w:color="auto"/>
        <w:right w:val="none" w:sz="0" w:space="0" w:color="auto"/>
      </w:divBdr>
    </w:div>
    <w:div w:id="1703477565">
      <w:bodyDiv w:val="1"/>
      <w:marLeft w:val="0"/>
      <w:marRight w:val="0"/>
      <w:marTop w:val="0"/>
      <w:marBottom w:val="0"/>
      <w:divBdr>
        <w:top w:val="none" w:sz="0" w:space="0" w:color="auto"/>
        <w:left w:val="none" w:sz="0" w:space="0" w:color="auto"/>
        <w:bottom w:val="none" w:sz="0" w:space="0" w:color="auto"/>
        <w:right w:val="none" w:sz="0" w:space="0" w:color="auto"/>
      </w:divBdr>
      <w:divsChild>
        <w:div w:id="1746606846">
          <w:marLeft w:val="547"/>
          <w:marRight w:val="0"/>
          <w:marTop w:val="0"/>
          <w:marBottom w:val="0"/>
          <w:divBdr>
            <w:top w:val="none" w:sz="0" w:space="0" w:color="auto"/>
            <w:left w:val="none" w:sz="0" w:space="0" w:color="auto"/>
            <w:bottom w:val="none" w:sz="0" w:space="0" w:color="auto"/>
            <w:right w:val="none" w:sz="0" w:space="0" w:color="auto"/>
          </w:divBdr>
        </w:div>
        <w:div w:id="551384313">
          <w:marLeft w:val="547"/>
          <w:marRight w:val="0"/>
          <w:marTop w:val="0"/>
          <w:marBottom w:val="0"/>
          <w:divBdr>
            <w:top w:val="none" w:sz="0" w:space="0" w:color="auto"/>
            <w:left w:val="none" w:sz="0" w:space="0" w:color="auto"/>
            <w:bottom w:val="none" w:sz="0" w:space="0" w:color="auto"/>
            <w:right w:val="none" w:sz="0" w:space="0" w:color="auto"/>
          </w:divBdr>
        </w:div>
        <w:div w:id="232474615">
          <w:marLeft w:val="547"/>
          <w:marRight w:val="0"/>
          <w:marTop w:val="0"/>
          <w:marBottom w:val="0"/>
          <w:divBdr>
            <w:top w:val="none" w:sz="0" w:space="0" w:color="auto"/>
            <w:left w:val="none" w:sz="0" w:space="0" w:color="auto"/>
            <w:bottom w:val="none" w:sz="0" w:space="0" w:color="auto"/>
            <w:right w:val="none" w:sz="0" w:space="0" w:color="auto"/>
          </w:divBdr>
        </w:div>
        <w:div w:id="1356152486">
          <w:marLeft w:val="547"/>
          <w:marRight w:val="0"/>
          <w:marTop w:val="0"/>
          <w:marBottom w:val="0"/>
          <w:divBdr>
            <w:top w:val="none" w:sz="0" w:space="0" w:color="auto"/>
            <w:left w:val="none" w:sz="0" w:space="0" w:color="auto"/>
            <w:bottom w:val="none" w:sz="0" w:space="0" w:color="auto"/>
            <w:right w:val="none" w:sz="0" w:space="0" w:color="auto"/>
          </w:divBdr>
        </w:div>
        <w:div w:id="737094574">
          <w:marLeft w:val="547"/>
          <w:marRight w:val="0"/>
          <w:marTop w:val="0"/>
          <w:marBottom w:val="0"/>
          <w:divBdr>
            <w:top w:val="none" w:sz="0" w:space="0" w:color="auto"/>
            <w:left w:val="none" w:sz="0" w:space="0" w:color="auto"/>
            <w:bottom w:val="none" w:sz="0" w:space="0" w:color="auto"/>
            <w:right w:val="none" w:sz="0" w:space="0" w:color="auto"/>
          </w:divBdr>
        </w:div>
        <w:div w:id="4830835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Abell</dc:creator>
  <cp:keywords/>
  <dc:description/>
  <cp:lastModifiedBy>Greg Abell</cp:lastModifiedBy>
  <cp:revision>5</cp:revision>
  <dcterms:created xsi:type="dcterms:W3CDTF">2021-11-06T23:22:00Z</dcterms:created>
  <dcterms:modified xsi:type="dcterms:W3CDTF">2021-11-08T21:30:00Z</dcterms:modified>
</cp:coreProperties>
</file>